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CA" w:rsidRPr="0094250A" w:rsidRDefault="0094250A" w:rsidP="002812CA">
      <w:pPr>
        <w:spacing w:after="0" w:line="240" w:lineRule="auto"/>
        <w:jc w:val="center"/>
        <w:rPr>
          <w:rFonts w:ascii="Times New Roman" w:hAnsi="Times New Roman"/>
          <w:b/>
          <w:sz w:val="36"/>
          <w:szCs w:val="36"/>
          <w:lang w:val="en-US" w:eastAsia="ko-KR"/>
        </w:rPr>
      </w:pPr>
      <w:r>
        <w:rPr>
          <w:rFonts w:ascii="Times New Roman" w:hAnsi="Times New Roman" w:hint="eastAsia"/>
          <w:b/>
          <w:sz w:val="36"/>
          <w:szCs w:val="36"/>
          <w:lang w:val="en-US" w:eastAsia="ko-KR"/>
        </w:rPr>
        <w:t xml:space="preserve">Enhancing </w:t>
      </w:r>
      <w:proofErr w:type="gramStart"/>
      <w:r>
        <w:rPr>
          <w:rFonts w:ascii="Times New Roman" w:hAnsi="Times New Roman" w:hint="eastAsia"/>
          <w:b/>
          <w:sz w:val="36"/>
          <w:szCs w:val="36"/>
          <w:lang w:val="en-US" w:eastAsia="ko-KR"/>
        </w:rPr>
        <w:t>The</w:t>
      </w:r>
      <w:proofErr w:type="gramEnd"/>
      <w:r>
        <w:rPr>
          <w:rFonts w:ascii="Times New Roman" w:hAnsi="Times New Roman" w:hint="eastAsia"/>
          <w:b/>
          <w:sz w:val="36"/>
          <w:szCs w:val="36"/>
          <w:lang w:val="en-US" w:eastAsia="ko-KR"/>
        </w:rPr>
        <w:t xml:space="preserve"> Near Field and Transmission Efficiency through </w:t>
      </w:r>
      <w:proofErr w:type="spellStart"/>
      <w:r>
        <w:rPr>
          <w:rFonts w:ascii="Times New Roman" w:hAnsi="Times New Roman" w:hint="eastAsia"/>
          <w:b/>
          <w:sz w:val="36"/>
          <w:szCs w:val="36"/>
          <w:lang w:val="en-US" w:eastAsia="ko-KR"/>
        </w:rPr>
        <w:t>Subwavelengh</w:t>
      </w:r>
      <w:proofErr w:type="spellEnd"/>
      <w:r>
        <w:rPr>
          <w:rFonts w:ascii="Times New Roman" w:hAnsi="Times New Roman" w:hint="eastAsia"/>
          <w:b/>
          <w:sz w:val="36"/>
          <w:szCs w:val="36"/>
          <w:lang w:val="en-US" w:eastAsia="ko-KR"/>
        </w:rPr>
        <w:t xml:space="preserve"> Apertures</w:t>
      </w:r>
    </w:p>
    <w:p w:rsidR="002812CA" w:rsidRPr="002812CA" w:rsidRDefault="002812CA" w:rsidP="002812CA">
      <w:pPr>
        <w:spacing w:after="0" w:line="240" w:lineRule="auto"/>
        <w:jc w:val="center"/>
        <w:rPr>
          <w:rFonts w:ascii="Times New Roman" w:eastAsia="Times New Roman" w:hAnsi="Times New Roman"/>
          <w:lang w:val="en-US"/>
        </w:rPr>
      </w:pPr>
    </w:p>
    <w:p w:rsidR="002812CA" w:rsidRPr="002812CA" w:rsidRDefault="0094250A" w:rsidP="002812CA">
      <w:pPr>
        <w:spacing w:after="0" w:line="240" w:lineRule="auto"/>
        <w:jc w:val="center"/>
        <w:rPr>
          <w:rFonts w:ascii="Times New Roman" w:eastAsia="Times New Roman" w:hAnsi="Times New Roman"/>
          <w:vertAlign w:val="superscript"/>
          <w:lang w:val="en-US"/>
        </w:rPr>
      </w:pPr>
      <w:r>
        <w:rPr>
          <w:rFonts w:ascii="Times New Roman" w:hAnsi="Times New Roman" w:hint="eastAsia"/>
          <w:lang w:val="en-US" w:eastAsia="ko-KR"/>
        </w:rPr>
        <w:t>Young Ki Cho</w:t>
      </w:r>
      <w:r w:rsidR="002812CA" w:rsidRPr="002812CA">
        <w:rPr>
          <w:rFonts w:ascii="Times New Roman" w:eastAsia="Times New Roman" w:hAnsi="Times New Roman"/>
          <w:vertAlign w:val="superscript"/>
          <w:lang w:val="en-US"/>
        </w:rPr>
        <w:t>1</w:t>
      </w:r>
      <w:r w:rsidR="002812CA" w:rsidRPr="002812CA">
        <w:rPr>
          <w:rFonts w:ascii="Times New Roman" w:eastAsia="Times New Roman" w:hAnsi="Times New Roman"/>
          <w:lang w:val="en-US"/>
        </w:rPr>
        <w:t xml:space="preserve">*, </w:t>
      </w:r>
      <w:proofErr w:type="spellStart"/>
      <w:r>
        <w:rPr>
          <w:rFonts w:ascii="Times New Roman" w:hAnsi="Times New Roman" w:hint="eastAsia"/>
          <w:lang w:val="en-US" w:eastAsia="ko-KR"/>
        </w:rPr>
        <w:t>Hyeok</w:t>
      </w:r>
      <w:proofErr w:type="spellEnd"/>
      <w:r>
        <w:rPr>
          <w:rFonts w:ascii="Times New Roman" w:hAnsi="Times New Roman" w:hint="eastAsia"/>
          <w:lang w:val="en-US" w:eastAsia="ko-KR"/>
        </w:rPr>
        <w:t xml:space="preserve"> Woo Son</w:t>
      </w:r>
      <w:r w:rsidRPr="002812CA">
        <w:rPr>
          <w:rFonts w:ascii="Times New Roman" w:eastAsia="Times New Roman" w:hAnsi="Times New Roman"/>
          <w:vertAlign w:val="superscript"/>
          <w:lang w:val="en-US"/>
        </w:rPr>
        <w:t>1</w:t>
      </w:r>
      <w:r>
        <w:rPr>
          <w:rFonts w:ascii="Times New Roman" w:hAnsi="Times New Roman" w:hint="eastAsia"/>
          <w:lang w:val="en-US" w:eastAsia="ko-KR"/>
        </w:rPr>
        <w:t xml:space="preserve">, </w:t>
      </w:r>
      <w:proofErr w:type="spellStart"/>
      <w:r>
        <w:rPr>
          <w:rFonts w:ascii="Times New Roman" w:hAnsi="Times New Roman" w:hint="eastAsia"/>
          <w:lang w:val="en-US" w:eastAsia="ko-KR"/>
        </w:rPr>
        <w:t>Dae</w:t>
      </w:r>
      <w:proofErr w:type="spellEnd"/>
      <w:r>
        <w:rPr>
          <w:rFonts w:ascii="Times New Roman" w:hAnsi="Times New Roman" w:hint="eastAsia"/>
          <w:lang w:val="en-US" w:eastAsia="ko-KR"/>
        </w:rPr>
        <w:t xml:space="preserve"> Hui Han</w:t>
      </w:r>
      <w:r w:rsidRPr="002812CA">
        <w:rPr>
          <w:rFonts w:ascii="Times New Roman" w:eastAsia="Times New Roman" w:hAnsi="Times New Roman"/>
          <w:vertAlign w:val="superscript"/>
          <w:lang w:val="en-US"/>
        </w:rPr>
        <w:t>1</w:t>
      </w:r>
      <w:r>
        <w:rPr>
          <w:rFonts w:ascii="Times New Roman" w:hAnsi="Times New Roman" w:hint="eastAsia"/>
          <w:lang w:val="en-US" w:eastAsia="ko-KR"/>
        </w:rPr>
        <w:t xml:space="preserve">, </w:t>
      </w:r>
      <w:proofErr w:type="spellStart"/>
      <w:r>
        <w:rPr>
          <w:rFonts w:ascii="Times New Roman" w:hAnsi="Times New Roman" w:hint="eastAsia"/>
          <w:lang w:val="en-US" w:eastAsia="ko-KR"/>
        </w:rPr>
        <w:t>Ji</w:t>
      </w:r>
      <w:proofErr w:type="spellEnd"/>
      <w:r>
        <w:rPr>
          <w:rFonts w:ascii="Times New Roman" w:hAnsi="Times New Roman" w:hint="eastAsia"/>
          <w:lang w:val="en-US" w:eastAsia="ko-KR"/>
        </w:rPr>
        <w:t xml:space="preserve"> Hwan Ko</w:t>
      </w:r>
      <w:r w:rsidR="002812CA" w:rsidRPr="002812CA">
        <w:rPr>
          <w:rFonts w:ascii="Times New Roman" w:eastAsia="Times New Roman" w:hAnsi="Times New Roman"/>
          <w:vertAlign w:val="superscript"/>
          <w:lang w:val="en-US"/>
        </w:rPr>
        <w:t>2</w:t>
      </w:r>
      <w:r w:rsidR="002812CA" w:rsidRPr="002812CA">
        <w:rPr>
          <w:rFonts w:ascii="Times New Roman" w:eastAsia="Times New Roman" w:hAnsi="Times New Roman"/>
          <w:lang w:val="en-US"/>
        </w:rPr>
        <w:t xml:space="preserve"> and </w:t>
      </w:r>
      <w:proofErr w:type="spellStart"/>
      <w:r>
        <w:rPr>
          <w:rFonts w:ascii="Times New Roman" w:hAnsi="Times New Roman" w:hint="eastAsia"/>
          <w:lang w:val="en-US" w:eastAsia="ko-KR"/>
        </w:rPr>
        <w:t>Sangwook</w:t>
      </w:r>
      <w:proofErr w:type="spellEnd"/>
      <w:r>
        <w:rPr>
          <w:rFonts w:ascii="Times New Roman" w:hAnsi="Times New Roman" w:hint="eastAsia"/>
          <w:lang w:val="en-US" w:eastAsia="ko-KR"/>
        </w:rPr>
        <w:t xml:space="preserve"> Nam</w:t>
      </w:r>
      <w:r w:rsidR="002812CA" w:rsidRPr="002812CA">
        <w:rPr>
          <w:rFonts w:ascii="Times New Roman" w:eastAsia="Times New Roman" w:hAnsi="Times New Roman"/>
          <w:vertAlign w:val="superscript"/>
          <w:lang w:val="en-US"/>
        </w:rPr>
        <w:t>3</w:t>
      </w:r>
    </w:p>
    <w:p w:rsidR="002812CA" w:rsidRPr="002812CA" w:rsidRDefault="002812CA" w:rsidP="002812CA">
      <w:pPr>
        <w:spacing w:after="0" w:line="240" w:lineRule="auto"/>
        <w:jc w:val="center"/>
        <w:rPr>
          <w:rFonts w:ascii="Times New Roman" w:eastAsia="Times New Roman" w:hAnsi="Times New Roman"/>
          <w:lang w:val="en-US"/>
        </w:rPr>
      </w:pPr>
    </w:p>
    <w:p w:rsidR="002812CA" w:rsidRPr="0094250A" w:rsidRDefault="002812CA" w:rsidP="002812CA">
      <w:pPr>
        <w:spacing w:after="0" w:line="240" w:lineRule="auto"/>
        <w:jc w:val="center"/>
        <w:rPr>
          <w:rFonts w:ascii="Times New Roman" w:hAnsi="Times New Roman"/>
          <w:sz w:val="20"/>
          <w:lang w:val="en-GB" w:eastAsia="ko-KR"/>
        </w:rPr>
      </w:pPr>
      <w:r w:rsidRPr="002812CA">
        <w:rPr>
          <w:rFonts w:ascii="Times New Roman" w:eastAsia="SimSun" w:hAnsi="Times New Roman"/>
          <w:sz w:val="20"/>
          <w:vertAlign w:val="superscript"/>
          <w:lang w:val="en-GB" w:eastAsia="zh-TW"/>
        </w:rPr>
        <w:t>1</w:t>
      </w:r>
      <w:r w:rsidR="0094250A">
        <w:rPr>
          <w:rFonts w:ascii="Times New Roman" w:hAnsi="Times New Roman" w:hint="eastAsia"/>
          <w:sz w:val="20"/>
          <w:lang w:val="en-GB" w:eastAsia="ko-KR"/>
        </w:rPr>
        <w:t xml:space="preserve">School of Electronics Engineering, </w:t>
      </w:r>
      <w:proofErr w:type="spellStart"/>
      <w:r w:rsidR="0094250A">
        <w:rPr>
          <w:rFonts w:ascii="Times New Roman" w:hAnsi="Times New Roman" w:hint="eastAsia"/>
          <w:sz w:val="20"/>
          <w:lang w:val="en-GB" w:eastAsia="ko-KR"/>
        </w:rPr>
        <w:t>Kyungpook</w:t>
      </w:r>
      <w:proofErr w:type="spellEnd"/>
      <w:r w:rsidR="0094250A">
        <w:rPr>
          <w:rFonts w:ascii="Times New Roman" w:hAnsi="Times New Roman" w:hint="eastAsia"/>
          <w:sz w:val="20"/>
          <w:lang w:val="en-GB" w:eastAsia="ko-KR"/>
        </w:rPr>
        <w:t xml:space="preserve"> National University, Korea</w:t>
      </w:r>
    </w:p>
    <w:p w:rsidR="0094250A" w:rsidRPr="0094250A" w:rsidRDefault="002812CA" w:rsidP="0094250A">
      <w:pPr>
        <w:spacing w:after="0" w:line="240" w:lineRule="auto"/>
        <w:jc w:val="center"/>
        <w:rPr>
          <w:rFonts w:ascii="Times New Roman" w:hAnsi="Times New Roman"/>
          <w:sz w:val="20"/>
          <w:lang w:val="en-GB" w:eastAsia="ko-KR"/>
        </w:rPr>
      </w:pPr>
      <w:r w:rsidRPr="002812CA">
        <w:rPr>
          <w:rFonts w:ascii="Times New Roman" w:eastAsia="SimSun" w:hAnsi="Times New Roman"/>
          <w:sz w:val="20"/>
          <w:vertAlign w:val="superscript"/>
          <w:lang w:val="en-GB" w:eastAsia="zh-TW"/>
        </w:rPr>
        <w:t>2</w:t>
      </w:r>
      <w:r w:rsidR="0094250A">
        <w:rPr>
          <w:rFonts w:ascii="Times New Roman" w:hAnsi="Times New Roman" w:hint="eastAsia"/>
          <w:sz w:val="20"/>
          <w:lang w:val="en-GB" w:eastAsia="ko-KR"/>
        </w:rPr>
        <w:t xml:space="preserve">School of Electronics Engineering, </w:t>
      </w:r>
      <w:proofErr w:type="spellStart"/>
      <w:r w:rsidR="0094250A">
        <w:rPr>
          <w:rFonts w:ascii="Times New Roman" w:hAnsi="Times New Roman" w:hint="eastAsia"/>
          <w:sz w:val="20"/>
          <w:lang w:val="en-GB" w:eastAsia="ko-KR"/>
        </w:rPr>
        <w:t>Kumoh</w:t>
      </w:r>
      <w:proofErr w:type="spellEnd"/>
      <w:r w:rsidR="0094250A">
        <w:rPr>
          <w:rFonts w:ascii="Times New Roman" w:hAnsi="Times New Roman" w:hint="eastAsia"/>
          <w:sz w:val="20"/>
          <w:lang w:val="en-GB" w:eastAsia="ko-KR"/>
        </w:rPr>
        <w:t xml:space="preserve"> National Institute of Technology, Korea</w:t>
      </w:r>
    </w:p>
    <w:p w:rsidR="0094250A" w:rsidRPr="0094250A" w:rsidRDefault="002812CA" w:rsidP="0094250A">
      <w:pPr>
        <w:spacing w:after="0" w:line="240" w:lineRule="auto"/>
        <w:jc w:val="center"/>
        <w:rPr>
          <w:rFonts w:ascii="Times New Roman" w:hAnsi="Times New Roman"/>
          <w:sz w:val="20"/>
          <w:lang w:val="en-GB" w:eastAsia="ko-KR"/>
        </w:rPr>
      </w:pPr>
      <w:r w:rsidRPr="002812CA">
        <w:rPr>
          <w:rFonts w:ascii="Times New Roman" w:eastAsia="SimSun" w:hAnsi="Times New Roman"/>
          <w:sz w:val="20"/>
          <w:vertAlign w:val="superscript"/>
          <w:lang w:val="en-GB" w:eastAsia="zh-TW"/>
        </w:rPr>
        <w:t>3</w:t>
      </w:r>
      <w:r w:rsidR="0094250A">
        <w:rPr>
          <w:rFonts w:ascii="Times New Roman" w:hAnsi="Times New Roman" w:hint="eastAsia"/>
          <w:sz w:val="20"/>
          <w:lang w:val="en-GB" w:eastAsia="ko-KR"/>
        </w:rPr>
        <w:t>Department of Electrical and Computer Engineering, Seoul National University, Korea</w:t>
      </w:r>
    </w:p>
    <w:p w:rsidR="002812CA" w:rsidRPr="002812CA" w:rsidRDefault="002812CA" w:rsidP="002812CA">
      <w:pPr>
        <w:spacing w:after="0" w:line="240" w:lineRule="auto"/>
        <w:jc w:val="center"/>
        <w:rPr>
          <w:rFonts w:ascii="Times New Roman" w:eastAsia="SimSun" w:hAnsi="Times New Roman"/>
          <w:sz w:val="20"/>
          <w:lang w:val="en-GB" w:eastAsia="zh-TW"/>
        </w:rPr>
      </w:pPr>
      <w:r w:rsidRPr="002812CA">
        <w:rPr>
          <w:rFonts w:ascii="Times New Roman" w:eastAsia="SimSun" w:hAnsi="Times New Roman"/>
          <w:sz w:val="20"/>
          <w:lang w:val="en-GB" w:eastAsia="zh-TW"/>
        </w:rPr>
        <w:t>Tel: +</w:t>
      </w:r>
      <w:r w:rsidR="0094250A">
        <w:rPr>
          <w:rFonts w:ascii="Times New Roman" w:hAnsi="Times New Roman" w:hint="eastAsia"/>
          <w:sz w:val="20"/>
          <w:lang w:val="en-GB" w:eastAsia="ko-KR"/>
        </w:rPr>
        <w:t>82-50-950-5536</w:t>
      </w:r>
      <w:r w:rsidRPr="002812CA">
        <w:rPr>
          <w:rFonts w:ascii="Times New Roman" w:eastAsia="SimSun" w:hAnsi="Times New Roman"/>
          <w:sz w:val="20"/>
          <w:lang w:val="en-GB" w:eastAsia="zh-TW"/>
        </w:rPr>
        <w:t>; Fax: +</w:t>
      </w:r>
      <w:r w:rsidR="0094250A">
        <w:rPr>
          <w:rFonts w:ascii="Times New Roman" w:hAnsi="Times New Roman" w:hint="eastAsia"/>
          <w:sz w:val="20"/>
          <w:lang w:val="en-GB" w:eastAsia="ko-KR"/>
        </w:rPr>
        <w:t>82-50-950-5536</w:t>
      </w:r>
      <w:r w:rsidRPr="002812CA">
        <w:rPr>
          <w:rFonts w:ascii="Times New Roman" w:eastAsia="SimSun" w:hAnsi="Times New Roman"/>
          <w:sz w:val="20"/>
          <w:lang w:val="en-GB" w:eastAsia="zh-TW"/>
        </w:rPr>
        <w:t xml:space="preserve">; E-mail: </w:t>
      </w:r>
      <w:r w:rsidR="0094250A">
        <w:rPr>
          <w:rFonts w:ascii="Times New Roman" w:hAnsi="Times New Roman" w:hint="eastAsia"/>
          <w:sz w:val="20"/>
          <w:lang w:val="en-GB" w:eastAsia="ko-KR"/>
        </w:rPr>
        <w:t>ykcho@ee.knu.ac.kr</w:t>
      </w:r>
    </w:p>
    <w:p w:rsidR="002812CA" w:rsidRPr="002812CA" w:rsidRDefault="002812CA" w:rsidP="002812CA">
      <w:pPr>
        <w:spacing w:after="0" w:line="240" w:lineRule="auto"/>
        <w:jc w:val="center"/>
        <w:rPr>
          <w:rFonts w:ascii="Times New Roman" w:eastAsia="Times New Roman" w:hAnsi="Times New Roman"/>
          <w:lang w:val="en-US"/>
        </w:rPr>
      </w:pPr>
    </w:p>
    <w:p w:rsidR="002812CA" w:rsidRPr="002812CA" w:rsidRDefault="002812CA" w:rsidP="002812CA">
      <w:pPr>
        <w:spacing w:after="0" w:line="240" w:lineRule="auto"/>
        <w:jc w:val="both"/>
        <w:rPr>
          <w:rFonts w:ascii="Times New Roman" w:eastAsia="Times New Roman" w:hAnsi="Times New Roman"/>
          <w:szCs w:val="20"/>
          <w:lang w:val="en-US"/>
        </w:rPr>
        <w:sectPr w:rsidR="002812CA" w:rsidRPr="002812CA" w:rsidSect="00C15A3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9" w:footer="709" w:gutter="0"/>
          <w:cols w:space="708"/>
          <w:titlePg/>
          <w:docGrid w:linePitch="360"/>
        </w:sectPr>
      </w:pPr>
    </w:p>
    <w:p w:rsidR="00631D41" w:rsidRPr="00631D41" w:rsidRDefault="002812CA" w:rsidP="002812CA">
      <w:pPr>
        <w:spacing w:after="0" w:line="240" w:lineRule="auto"/>
        <w:jc w:val="both"/>
        <w:rPr>
          <w:rFonts w:ascii="Times New Roman" w:hAnsi="Times New Roman"/>
          <w:b/>
          <w:sz w:val="20"/>
          <w:szCs w:val="20"/>
          <w:lang w:val="en-US" w:eastAsia="ko-KR"/>
        </w:rPr>
      </w:pPr>
      <w:r w:rsidRPr="002812CA">
        <w:rPr>
          <w:rFonts w:ascii="Times New Roman" w:eastAsia="Times New Roman" w:hAnsi="Times New Roman"/>
          <w:b/>
          <w:i/>
          <w:sz w:val="20"/>
          <w:szCs w:val="20"/>
          <w:lang w:val="en-US"/>
        </w:rPr>
        <w:lastRenderedPageBreak/>
        <w:t xml:space="preserve">Abstract </w:t>
      </w:r>
      <w:r w:rsidR="00631D41">
        <w:rPr>
          <w:rFonts w:ascii="Times New Roman" w:eastAsia="Times New Roman" w:hAnsi="Times New Roman"/>
          <w:b/>
          <w:sz w:val="20"/>
          <w:szCs w:val="20"/>
          <w:lang w:val="en-US"/>
        </w:rPr>
        <w:t>–</w:t>
      </w:r>
      <w:r w:rsidRPr="002812CA">
        <w:rPr>
          <w:rFonts w:ascii="Times New Roman" w:eastAsia="Times New Roman" w:hAnsi="Times New Roman"/>
          <w:b/>
          <w:sz w:val="20"/>
          <w:szCs w:val="20"/>
          <w:lang w:val="en-US"/>
        </w:rPr>
        <w:t xml:space="preserve"> </w:t>
      </w:r>
      <w:r w:rsidR="00631D41">
        <w:rPr>
          <w:rFonts w:ascii="Times New Roman" w:hAnsi="Times New Roman" w:hint="eastAsia"/>
          <w:b/>
          <w:sz w:val="20"/>
          <w:szCs w:val="20"/>
          <w:lang w:val="en-US" w:eastAsia="ko-KR"/>
        </w:rPr>
        <w:t>The enhancement of the electro</w:t>
      </w:r>
      <w:r w:rsidR="00546EA6">
        <w:rPr>
          <w:rFonts w:ascii="Times New Roman" w:hAnsi="Times New Roman" w:hint="eastAsia"/>
          <w:b/>
          <w:sz w:val="20"/>
          <w:szCs w:val="20"/>
          <w:lang w:val="en-US" w:eastAsia="ko-KR"/>
        </w:rPr>
        <w:t>-</w:t>
      </w:r>
      <w:r w:rsidR="00631D41">
        <w:rPr>
          <w:rFonts w:ascii="Times New Roman" w:hAnsi="Times New Roman" w:hint="eastAsia"/>
          <w:b/>
          <w:sz w:val="20"/>
          <w:szCs w:val="20"/>
          <w:lang w:val="en-US" w:eastAsia="ko-KR"/>
        </w:rPr>
        <w:t xml:space="preserve">magnetic field and the transmission resonance through the subwavelength coupling apertures are described for the two cases of structures. One is a transmission-resonant </w:t>
      </w:r>
      <w:r w:rsidR="00631D41">
        <w:rPr>
          <w:rFonts w:ascii="Times New Roman" w:hAnsi="Times New Roman"/>
          <w:b/>
          <w:sz w:val="20"/>
          <w:szCs w:val="20"/>
          <w:lang w:val="en-US" w:eastAsia="ko-KR"/>
        </w:rPr>
        <w:t>aperture</w:t>
      </w:r>
      <w:r w:rsidR="00631D41">
        <w:rPr>
          <w:rFonts w:ascii="Times New Roman" w:hAnsi="Times New Roman" w:hint="eastAsia"/>
          <w:b/>
          <w:sz w:val="20"/>
          <w:szCs w:val="20"/>
          <w:lang w:val="en-US" w:eastAsia="ko-KR"/>
        </w:rPr>
        <w:t xml:space="preserve"> type like the aperture</w:t>
      </w:r>
      <w:r w:rsidR="00076F95">
        <w:rPr>
          <w:rFonts w:ascii="Times New Roman" w:hAnsi="Times New Roman" w:hint="eastAsia"/>
          <w:b/>
          <w:sz w:val="20"/>
          <w:szCs w:val="20"/>
          <w:lang w:val="en-US" w:eastAsia="ko-KR"/>
        </w:rPr>
        <w:t xml:space="preserve"> of Bow-tie type</w:t>
      </w:r>
      <w:r w:rsidR="00631D41">
        <w:rPr>
          <w:rFonts w:ascii="Times New Roman" w:hAnsi="Times New Roman" w:hint="eastAsia"/>
          <w:b/>
          <w:sz w:val="20"/>
          <w:szCs w:val="20"/>
          <w:lang w:val="en-US" w:eastAsia="ko-KR"/>
        </w:rPr>
        <w:t xml:space="preserve"> and the other is a transmission-resonant cavity type. </w:t>
      </w:r>
      <w:r w:rsidR="00631D41">
        <w:rPr>
          <w:rFonts w:ascii="Times New Roman" w:hAnsi="Times New Roman"/>
          <w:b/>
          <w:sz w:val="20"/>
          <w:szCs w:val="20"/>
          <w:lang w:val="en-US" w:eastAsia="ko-KR"/>
        </w:rPr>
        <w:t>C</w:t>
      </w:r>
      <w:r w:rsidR="00631D41">
        <w:rPr>
          <w:rFonts w:ascii="Times New Roman" w:hAnsi="Times New Roman" w:hint="eastAsia"/>
          <w:b/>
          <w:sz w:val="20"/>
          <w:szCs w:val="20"/>
          <w:lang w:val="en-US" w:eastAsia="ko-KR"/>
        </w:rPr>
        <w:t xml:space="preserve">omparative discussions are given on the two structures with main interest </w:t>
      </w:r>
      <w:r w:rsidR="009F432B">
        <w:rPr>
          <w:rFonts w:ascii="Times New Roman" w:hAnsi="Times New Roman" w:hint="eastAsia"/>
          <w:b/>
          <w:sz w:val="20"/>
          <w:szCs w:val="20"/>
          <w:lang w:val="en-US" w:eastAsia="ko-KR"/>
        </w:rPr>
        <w:t>focusing</w:t>
      </w:r>
      <w:r w:rsidR="00631D41">
        <w:rPr>
          <w:rFonts w:ascii="Times New Roman" w:hAnsi="Times New Roman" w:hint="eastAsia"/>
          <w:b/>
          <w:sz w:val="20"/>
          <w:szCs w:val="20"/>
          <w:lang w:val="en-US" w:eastAsia="ko-KR"/>
        </w:rPr>
        <w:t xml:space="preserve"> on the performances of the field ene</w:t>
      </w:r>
      <w:r w:rsidR="004C223A">
        <w:rPr>
          <w:rFonts w:ascii="Times New Roman" w:hAnsi="Times New Roman" w:hint="eastAsia"/>
          <w:b/>
          <w:sz w:val="20"/>
          <w:szCs w:val="20"/>
          <w:lang w:val="en-US" w:eastAsia="ko-KR"/>
        </w:rPr>
        <w:t>rg</w:t>
      </w:r>
      <w:r w:rsidR="00631D41">
        <w:rPr>
          <w:rFonts w:ascii="Times New Roman" w:hAnsi="Times New Roman" w:hint="eastAsia"/>
          <w:b/>
          <w:sz w:val="20"/>
          <w:szCs w:val="20"/>
          <w:lang w:val="en-US" w:eastAsia="ko-KR"/>
        </w:rPr>
        <w:t xml:space="preserve">y concentration and transmission enhancement through the subwavelength coupling apertures. </w:t>
      </w:r>
    </w:p>
    <w:p w:rsidR="002812CA" w:rsidRPr="002812CA" w:rsidRDefault="002812CA" w:rsidP="002812CA">
      <w:pPr>
        <w:spacing w:after="0" w:line="240" w:lineRule="auto"/>
        <w:jc w:val="both"/>
        <w:rPr>
          <w:rFonts w:ascii="Times New Roman" w:eastAsia="Times New Roman" w:hAnsi="Times New Roman"/>
          <w:sz w:val="20"/>
          <w:szCs w:val="20"/>
          <w:lang w:val="en-US"/>
        </w:rPr>
      </w:pPr>
    </w:p>
    <w:p w:rsidR="002812CA" w:rsidRDefault="002812CA" w:rsidP="002812CA">
      <w:pPr>
        <w:spacing w:after="0" w:line="240" w:lineRule="auto"/>
        <w:jc w:val="center"/>
        <w:rPr>
          <w:rFonts w:ascii="Times New Roman" w:hAnsi="Times New Roman"/>
          <w:lang w:val="en-US" w:eastAsia="ko-KR"/>
        </w:rPr>
      </w:pPr>
      <w:r w:rsidRPr="002812CA">
        <w:rPr>
          <w:rFonts w:ascii="Times New Roman" w:eastAsia="Times New Roman" w:hAnsi="Times New Roman"/>
          <w:lang w:val="en-US"/>
        </w:rPr>
        <w:t>I. INTRODUCTION</w:t>
      </w:r>
    </w:p>
    <w:p w:rsidR="0011293C" w:rsidRPr="00831FC0" w:rsidRDefault="0011293C" w:rsidP="002812CA">
      <w:pPr>
        <w:spacing w:after="0" w:line="240" w:lineRule="auto"/>
        <w:jc w:val="center"/>
        <w:rPr>
          <w:rFonts w:ascii="Times New Roman" w:hAnsi="Times New Roman"/>
          <w:b/>
          <w:sz w:val="18"/>
          <w:szCs w:val="18"/>
          <w:lang w:val="en-US" w:eastAsia="ko-KR"/>
        </w:rPr>
      </w:pPr>
    </w:p>
    <w:p w:rsidR="003A05AE" w:rsidRPr="003A05AE" w:rsidRDefault="00450344" w:rsidP="001202EA">
      <w:pPr>
        <w:spacing w:after="0" w:line="240" w:lineRule="auto"/>
        <w:jc w:val="both"/>
        <w:rPr>
          <w:rFonts w:ascii="Times New Roman" w:hAnsi="Times New Roman"/>
          <w:lang w:val="en-US" w:eastAsia="ko-KR"/>
        </w:rPr>
      </w:pPr>
      <w:r>
        <w:rPr>
          <w:rFonts w:ascii="Times New Roman" w:hAnsi="Times New Roman" w:hint="eastAsia"/>
          <w:lang w:val="en-US" w:eastAsia="ko-KR"/>
        </w:rPr>
        <w:t>According to the Beth</w:t>
      </w:r>
      <w:r>
        <w:rPr>
          <w:rFonts w:ascii="Times New Roman" w:hAnsi="Times New Roman"/>
          <w:lang w:val="en-US" w:eastAsia="ko-KR"/>
        </w:rPr>
        <w:t>’</w:t>
      </w:r>
      <w:r w:rsidR="003316A6">
        <w:rPr>
          <w:rFonts w:ascii="Times New Roman" w:hAnsi="Times New Roman" w:hint="eastAsia"/>
          <w:lang w:val="en-US" w:eastAsia="ko-KR"/>
        </w:rPr>
        <w:t>s theory</w:t>
      </w:r>
      <w:r w:rsidR="004747F4">
        <w:rPr>
          <w:rFonts w:ascii="Times New Roman" w:hAnsi="Times New Roman" w:hint="eastAsia"/>
          <w:lang w:val="en-US" w:eastAsia="ko-KR"/>
        </w:rPr>
        <w:t xml:space="preserve"> [1</w:t>
      </w:r>
      <w:r>
        <w:rPr>
          <w:rFonts w:ascii="Times New Roman" w:hAnsi="Times New Roman" w:hint="eastAsia"/>
          <w:lang w:val="en-US" w:eastAsia="ko-KR"/>
        </w:rPr>
        <w:t>], when a uniform plane electromagnetic wave is incident upon the small circular aperture whose diameter is much smaller than the incident wavelength in an infinite conducting plane, the power transmission efficiency of these apertures decays as the fourth power of the aperture size.</w:t>
      </w:r>
      <w:r w:rsidR="004C223A">
        <w:rPr>
          <w:rFonts w:ascii="Times New Roman" w:hAnsi="Times New Roman" w:hint="eastAsia"/>
          <w:lang w:val="en-US" w:eastAsia="ko-KR"/>
        </w:rPr>
        <w:t xml:space="preserve"> </w:t>
      </w:r>
      <w:r>
        <w:rPr>
          <w:rFonts w:ascii="Times New Roman" w:hAnsi="Times New Roman" w:hint="eastAsia"/>
          <w:lang w:val="en-US" w:eastAsia="ko-KR"/>
        </w:rPr>
        <w:t>In more detail, the transmission cross section</w:t>
      </w:r>
      <w:r w:rsidR="004747F4">
        <w:rPr>
          <w:rFonts w:ascii="Times New Roman" w:hAnsi="Times New Roman" w:hint="eastAsia"/>
          <w:lang w:val="en-US" w:eastAsia="ko-KR"/>
        </w:rPr>
        <w:t xml:space="preserve"> </w:t>
      </w:r>
      <w:r>
        <w:rPr>
          <w:rFonts w:ascii="Times New Roman" w:hAnsi="Times New Roman" w:hint="eastAsia"/>
          <w:lang w:val="en-US" w:eastAsia="ko-KR"/>
        </w:rPr>
        <w:t xml:space="preserve">(TCS) T of the aperture whose diameter D is </w:t>
      </w:r>
      <w:r w:rsidR="00E13F72">
        <w:rPr>
          <w:rFonts w:ascii="Times New Roman" w:hAnsi="Times New Roman" w:hint="eastAsia"/>
          <w:lang w:val="en-US" w:eastAsia="ko-KR"/>
        </w:rPr>
        <w:t xml:space="preserve">much smaller than the wavelength </w:t>
      </w:r>
      <m:oMath>
        <m:r>
          <m:rPr>
            <m:sty m:val="p"/>
          </m:rPr>
          <w:rPr>
            <w:rFonts w:ascii="Cambria Math" w:hAnsi="Cambria Math"/>
            <w:lang w:val="en-US" w:eastAsia="ko-KR"/>
          </w:rPr>
          <m:t>λ</m:t>
        </m:r>
      </m:oMath>
      <w:r w:rsidR="00E13F72">
        <w:rPr>
          <w:rFonts w:ascii="Times New Roman" w:hAnsi="Times New Roman" w:hint="eastAsia"/>
          <w:lang w:val="en-US" w:eastAsia="ko-KR"/>
        </w:rPr>
        <w:t xml:space="preserve"> is proportional </w:t>
      </w:r>
      <w:proofErr w:type="gramStart"/>
      <w:r w:rsidR="00E13F72">
        <w:rPr>
          <w:rFonts w:ascii="Times New Roman" w:hAnsi="Times New Roman" w:hint="eastAsia"/>
          <w:lang w:val="en-US" w:eastAsia="ko-KR"/>
        </w:rPr>
        <w:t xml:space="preserve">to </w:t>
      </w:r>
      <w:proofErr w:type="gramEnd"/>
      <m:oMath>
        <m:sSup>
          <m:sSupPr>
            <m:ctrlPr>
              <w:rPr>
                <w:rFonts w:ascii="Cambria Math" w:hAnsi="Cambria Math"/>
                <w:lang w:val="en-US" w:eastAsia="ko-KR"/>
              </w:rPr>
            </m:ctrlPr>
          </m:sSupPr>
          <m:e>
            <m:d>
              <m:dPr>
                <m:ctrlPr>
                  <w:rPr>
                    <w:rFonts w:ascii="Cambria Math" w:hAnsi="Cambria Math"/>
                    <w:lang w:val="en-US" w:eastAsia="ko-KR"/>
                  </w:rPr>
                </m:ctrlPr>
              </m:dPr>
              <m:e>
                <m:r>
                  <m:rPr>
                    <m:sty m:val="p"/>
                  </m:rPr>
                  <w:rPr>
                    <w:rFonts w:ascii="Cambria Math" w:hAnsi="Cambria Math"/>
                    <w:lang w:val="en-US" w:eastAsia="ko-KR"/>
                  </w:rPr>
                  <m:t>D/λ</m:t>
                </m:r>
                <m:ctrlPr>
                  <w:rPr>
                    <w:rFonts w:ascii="Cambria Math" w:hAnsi="Cambria Math"/>
                    <w:i/>
                    <w:lang w:val="en-US" w:eastAsia="ko-KR"/>
                  </w:rPr>
                </m:ctrlPr>
              </m:e>
            </m:d>
          </m:e>
          <m:sup>
            <m:r>
              <w:rPr>
                <w:rFonts w:ascii="Cambria Math" w:hAnsi="Cambria Math"/>
                <w:lang w:val="en-US" w:eastAsia="ko-KR"/>
              </w:rPr>
              <m:t>4</m:t>
            </m:r>
          </m:sup>
        </m:sSup>
        <m:r>
          <m:rPr>
            <m:sty m:val="p"/>
          </m:rPr>
          <w:rPr>
            <w:rFonts w:ascii="Cambria Math" w:hAnsi="Cambria Math"/>
            <w:lang w:val="en-US" w:eastAsia="ko-KR"/>
          </w:rPr>
          <m:t>⋅</m:t>
        </m:r>
        <m:sSup>
          <m:sSupPr>
            <m:ctrlPr>
              <w:rPr>
                <w:rFonts w:ascii="Cambria Math" w:hAnsi="Cambria Math"/>
                <w:i/>
                <w:lang w:val="en-US" w:eastAsia="ko-KR"/>
              </w:rPr>
            </m:ctrlPr>
          </m:sSupPr>
          <m:e>
            <m:r>
              <w:rPr>
                <w:rFonts w:ascii="Cambria Math" w:hAnsi="Cambria Math"/>
                <w:lang w:val="en-US" w:eastAsia="ko-KR"/>
              </w:rPr>
              <m:t>D</m:t>
            </m:r>
          </m:e>
          <m:sup>
            <m:r>
              <w:rPr>
                <w:rFonts w:ascii="Cambria Math" w:hAnsi="Cambria Math"/>
                <w:lang w:val="en-US" w:eastAsia="ko-KR"/>
              </w:rPr>
              <m:t>2</m:t>
            </m:r>
          </m:sup>
        </m:sSup>
      </m:oMath>
      <w:r w:rsidR="00E13F72">
        <w:rPr>
          <w:rFonts w:ascii="Times New Roman" w:hAnsi="Times New Roman" w:hint="eastAsia"/>
          <w:lang w:val="en-US" w:eastAsia="ko-KR"/>
        </w:rPr>
        <w:t xml:space="preserve">. Here the TCS T is defined so that the transmitted power </w:t>
      </w:r>
      <m:oMath>
        <m:sSub>
          <m:sSubPr>
            <m:ctrlPr>
              <w:rPr>
                <w:rFonts w:ascii="Cambria Math" w:hAnsi="Cambria Math"/>
                <w:lang w:val="en-US" w:eastAsia="ko-KR"/>
              </w:rPr>
            </m:ctrlPr>
          </m:sSubPr>
          <m:e>
            <m:r>
              <w:rPr>
                <w:rFonts w:ascii="Cambria Math" w:hAnsi="Cambria Math"/>
                <w:lang w:val="en-US" w:eastAsia="ko-KR"/>
              </w:rPr>
              <m:t>P</m:t>
            </m:r>
          </m:e>
          <m:sub>
            <m:r>
              <w:rPr>
                <w:rFonts w:ascii="Cambria Math" w:hAnsi="Cambria Math"/>
                <w:lang w:val="en-US" w:eastAsia="ko-KR"/>
              </w:rPr>
              <m:t>t</m:t>
            </m:r>
          </m:sub>
        </m:sSub>
      </m:oMath>
      <w:r w:rsidR="00E13F72">
        <w:rPr>
          <w:rFonts w:ascii="Times New Roman" w:hAnsi="Times New Roman" w:hint="eastAsia"/>
          <w:lang w:val="en-US" w:eastAsia="ko-KR"/>
        </w:rPr>
        <w:t xml:space="preserve"> th</w:t>
      </w:r>
      <w:r w:rsidR="00984976">
        <w:rPr>
          <w:rFonts w:ascii="Times New Roman" w:hAnsi="Times New Roman" w:hint="eastAsia"/>
          <w:lang w:val="en-US" w:eastAsia="ko-KR"/>
        </w:rPr>
        <w:t>r</w:t>
      </w:r>
      <w:r w:rsidR="00E13F72">
        <w:rPr>
          <w:rFonts w:ascii="Times New Roman" w:hAnsi="Times New Roman" w:hint="eastAsia"/>
          <w:lang w:val="en-US" w:eastAsia="ko-KR"/>
        </w:rPr>
        <w:t xml:space="preserve">ough the aperture may be given by the multiplication of the incident power density </w:t>
      </w:r>
      <m:oMath>
        <m:sSub>
          <m:sSubPr>
            <m:ctrlPr>
              <w:rPr>
                <w:rFonts w:ascii="Cambria Math" w:hAnsi="Cambria Math"/>
                <w:lang w:val="en-US" w:eastAsia="ko-KR"/>
              </w:rPr>
            </m:ctrlPr>
          </m:sSubPr>
          <m:e>
            <m:r>
              <w:rPr>
                <w:rFonts w:ascii="Cambria Math" w:hAnsi="Cambria Math"/>
                <w:lang w:val="en-US" w:eastAsia="ko-KR"/>
              </w:rPr>
              <m:t>P</m:t>
            </m:r>
          </m:e>
          <m:sub>
            <m:r>
              <w:rPr>
                <w:rFonts w:ascii="Cambria Math" w:hAnsi="Cambria Math"/>
                <w:lang w:val="en-US" w:eastAsia="ko-KR"/>
              </w:rPr>
              <m:t xml:space="preserve">inc </m:t>
            </m:r>
          </m:sub>
        </m:sSub>
        <m:r>
          <m:rPr>
            <m:sty m:val="p"/>
          </m:rPr>
          <w:rPr>
            <w:rFonts w:ascii="Cambria Math" w:hAnsi="Cambria Math"/>
            <w:lang w:val="en-US" w:eastAsia="ko-KR"/>
          </w:rPr>
          <m:t>[W/</m:t>
        </m:r>
        <m:sSup>
          <m:sSupPr>
            <m:ctrlPr>
              <w:rPr>
                <w:rFonts w:ascii="Cambria Math" w:hAnsi="Cambria Math"/>
                <w:lang w:val="en-US" w:eastAsia="ko-KR"/>
              </w:rPr>
            </m:ctrlPr>
          </m:sSupPr>
          <m:e>
            <m:r>
              <w:rPr>
                <w:rFonts w:ascii="Cambria Math" w:hAnsi="Cambria Math"/>
                <w:lang w:val="en-US" w:eastAsia="ko-KR"/>
              </w:rPr>
              <m:t>m</m:t>
            </m:r>
          </m:e>
          <m:sup>
            <m:r>
              <w:rPr>
                <w:rFonts w:ascii="Cambria Math" w:hAnsi="Cambria Math"/>
                <w:lang w:val="en-US" w:eastAsia="ko-KR"/>
              </w:rPr>
              <m:t>2</m:t>
            </m:r>
          </m:sup>
        </m:sSup>
        <m:r>
          <w:rPr>
            <w:rFonts w:ascii="Cambria Math" w:hAnsi="Cambria Math"/>
            <w:lang w:val="en-US" w:eastAsia="ko-KR"/>
          </w:rPr>
          <m:t>]</m:t>
        </m:r>
      </m:oMath>
      <w:r w:rsidR="00E13F72">
        <w:rPr>
          <w:rFonts w:ascii="Times New Roman" w:hAnsi="Times New Roman" w:hint="eastAsia"/>
          <w:lang w:val="en-US" w:eastAsia="ko-KR"/>
        </w:rPr>
        <w:t xml:space="preserve"> and T</w:t>
      </w:r>
      <m:oMath>
        <m:d>
          <m:dPr>
            <m:begChr m:val="["/>
            <m:endChr m:val="]"/>
            <m:ctrlPr>
              <w:rPr>
                <w:rFonts w:ascii="Cambria Math" w:hAnsi="Cambria Math"/>
                <w:lang w:val="en-US" w:eastAsia="ko-KR"/>
              </w:rPr>
            </m:ctrlPr>
          </m:dPr>
          <m:e>
            <m:sSup>
              <m:sSupPr>
                <m:ctrlPr>
                  <w:rPr>
                    <w:rFonts w:ascii="Cambria Math" w:hAnsi="Cambria Math"/>
                    <w:i/>
                    <w:lang w:val="en-US" w:eastAsia="ko-KR"/>
                  </w:rPr>
                </m:ctrlPr>
              </m:sSupPr>
              <m:e>
                <m:r>
                  <w:rPr>
                    <w:rFonts w:ascii="Cambria Math" w:hAnsi="Cambria Math"/>
                    <w:lang w:val="en-US" w:eastAsia="ko-KR"/>
                  </w:rPr>
                  <m:t>m</m:t>
                </m:r>
              </m:e>
              <m:sup>
                <m:r>
                  <w:rPr>
                    <w:rFonts w:ascii="Cambria Math" w:hAnsi="Cambria Math"/>
                    <w:lang w:val="en-US" w:eastAsia="ko-KR"/>
                  </w:rPr>
                  <m:t>2</m:t>
                </m:r>
              </m:sup>
            </m:sSup>
          </m:e>
        </m:d>
      </m:oMath>
      <w:r w:rsidR="00E13F72">
        <w:rPr>
          <w:rFonts w:ascii="Times New Roman" w:hAnsi="Times New Roman" w:hint="eastAsia"/>
          <w:lang w:val="en-US" w:eastAsia="ko-KR"/>
        </w:rPr>
        <w:t>, i.e.</w:t>
      </w:r>
      <w:proofErr w:type="gramStart"/>
      <w:r w:rsidR="00E13F72">
        <w:rPr>
          <w:rFonts w:ascii="Times New Roman" w:hAnsi="Times New Roman" w:hint="eastAsia"/>
          <w:lang w:val="en-US" w:eastAsia="ko-KR"/>
        </w:rPr>
        <w:t xml:space="preserve">, </w:t>
      </w:r>
      <w:proofErr w:type="gramEnd"/>
      <m:oMath>
        <m:sSub>
          <m:sSubPr>
            <m:ctrlPr>
              <w:rPr>
                <w:rFonts w:ascii="Cambria Math" w:hAnsi="Cambria Math"/>
                <w:lang w:val="en-US" w:eastAsia="ko-KR"/>
              </w:rPr>
            </m:ctrlPr>
          </m:sSubPr>
          <m:e>
            <m:r>
              <w:rPr>
                <w:rFonts w:ascii="Cambria Math" w:hAnsi="Cambria Math"/>
                <w:lang w:val="en-US" w:eastAsia="ko-KR"/>
              </w:rPr>
              <m:t>P</m:t>
            </m:r>
          </m:e>
          <m:sub>
            <m:r>
              <w:rPr>
                <w:rFonts w:ascii="Cambria Math" w:hAnsi="Cambria Math"/>
                <w:lang w:val="en-US" w:eastAsia="ko-KR"/>
              </w:rPr>
              <m:t>t</m:t>
            </m:r>
          </m:sub>
        </m:sSub>
        <m:r>
          <w:rPr>
            <w:rFonts w:ascii="Cambria Math" w:hAnsi="Cambria Math"/>
            <w:lang w:val="en-US" w:eastAsia="ko-KR"/>
          </w:rPr>
          <m:t>=</m:t>
        </m:r>
        <m:sSub>
          <m:sSubPr>
            <m:ctrlPr>
              <w:rPr>
                <w:rFonts w:ascii="Cambria Math" w:hAnsi="Cambria Math"/>
                <w:i/>
                <w:lang w:val="en-US" w:eastAsia="ko-KR"/>
              </w:rPr>
            </m:ctrlPr>
          </m:sSubPr>
          <m:e>
            <m:r>
              <w:rPr>
                <w:rFonts w:ascii="Cambria Math" w:hAnsi="Cambria Math"/>
                <w:lang w:val="en-US" w:eastAsia="ko-KR"/>
              </w:rPr>
              <m:t>P</m:t>
            </m:r>
          </m:e>
          <m:sub>
            <m:r>
              <w:rPr>
                <w:rFonts w:ascii="Cambria Math" w:hAnsi="Cambria Math"/>
                <w:lang w:val="en-US" w:eastAsia="ko-KR"/>
              </w:rPr>
              <m:t>inc</m:t>
            </m:r>
          </m:sub>
        </m:sSub>
        <m:r>
          <m:rPr>
            <m:sty m:val="p"/>
          </m:rPr>
          <w:rPr>
            <w:rFonts w:ascii="Cambria Math" w:hAnsi="Cambria Math"/>
            <w:lang w:val="en-US" w:eastAsia="ko-KR"/>
          </w:rPr>
          <m:t>⋅</m:t>
        </m:r>
        <m:r>
          <w:rPr>
            <w:rFonts w:ascii="Cambria Math" w:hAnsi="Cambria Math"/>
            <w:lang w:val="en-US" w:eastAsia="ko-KR"/>
          </w:rPr>
          <m:t>T</m:t>
        </m:r>
      </m:oMath>
      <w:r w:rsidR="00E13F72">
        <w:rPr>
          <w:rFonts w:ascii="Times New Roman" w:hAnsi="Times New Roman" w:hint="eastAsia"/>
          <w:lang w:val="en-US" w:eastAsia="ko-KR"/>
        </w:rPr>
        <w:t>.</w:t>
      </w:r>
      <w:r w:rsidR="004C223A">
        <w:rPr>
          <w:rFonts w:ascii="Times New Roman" w:hAnsi="Times New Roman" w:hint="eastAsia"/>
          <w:lang w:val="en-US" w:eastAsia="ko-KR"/>
        </w:rPr>
        <w:t xml:space="preserve"> </w:t>
      </w:r>
      <w:r w:rsidR="00E13F72">
        <w:rPr>
          <w:rFonts w:ascii="Times New Roman" w:hAnsi="Times New Roman" w:hint="eastAsia"/>
          <w:lang w:val="en-US" w:eastAsia="ko-KR"/>
        </w:rPr>
        <w:t>Recent researches have shown that the transmission efficiency can be significantly enhanced</w:t>
      </w:r>
      <w:r w:rsidR="003316A6">
        <w:rPr>
          <w:rFonts w:ascii="Times New Roman" w:hAnsi="Times New Roman" w:hint="eastAsia"/>
          <w:lang w:val="en-US" w:eastAsia="ko-KR"/>
        </w:rPr>
        <w:t xml:space="preserve"> </w:t>
      </w:r>
      <w:r w:rsidR="00E13F72">
        <w:rPr>
          <w:rFonts w:ascii="Times New Roman" w:hAnsi="Times New Roman" w:hint="eastAsia"/>
          <w:lang w:val="en-US" w:eastAsia="ko-KR"/>
        </w:rPr>
        <w:t>by modifying the aperture shape as in the circular ridged</w:t>
      </w:r>
      <w:r w:rsidR="004747F4">
        <w:rPr>
          <w:rFonts w:ascii="Times New Roman" w:hAnsi="Times New Roman" w:hint="eastAsia"/>
          <w:lang w:val="en-US" w:eastAsia="ko-KR"/>
        </w:rPr>
        <w:t xml:space="preserve"> </w:t>
      </w:r>
      <w:r w:rsidR="003316A6">
        <w:rPr>
          <w:rFonts w:ascii="Times New Roman" w:hAnsi="Times New Roman" w:hint="eastAsia"/>
          <w:lang w:val="en-US" w:eastAsia="ko-KR"/>
        </w:rPr>
        <w:t>[</w:t>
      </w:r>
      <w:r w:rsidR="004747F4">
        <w:rPr>
          <w:rFonts w:ascii="Times New Roman" w:hAnsi="Times New Roman" w:hint="eastAsia"/>
          <w:lang w:val="en-US" w:eastAsia="ko-KR"/>
        </w:rPr>
        <w:t>2</w:t>
      </w:r>
      <w:r w:rsidR="003316A6">
        <w:rPr>
          <w:rFonts w:ascii="Times New Roman" w:hAnsi="Times New Roman" w:hint="eastAsia"/>
          <w:lang w:val="en-US" w:eastAsia="ko-KR"/>
        </w:rPr>
        <w:t>]</w:t>
      </w:r>
      <w:r w:rsidR="00E13F72">
        <w:rPr>
          <w:rFonts w:ascii="Times New Roman" w:hAnsi="Times New Roman" w:hint="eastAsia"/>
          <w:lang w:val="en-US" w:eastAsia="ko-KR"/>
        </w:rPr>
        <w:t xml:space="preserve"> aperture </w:t>
      </w:r>
      <w:r w:rsidR="003316A6">
        <w:rPr>
          <w:rFonts w:ascii="Times New Roman" w:hAnsi="Times New Roman" w:hint="eastAsia"/>
          <w:lang w:val="en-US" w:eastAsia="ko-KR"/>
        </w:rPr>
        <w:t>(or H-shaped aperture</w:t>
      </w:r>
      <w:r w:rsidR="004747F4">
        <w:rPr>
          <w:rFonts w:ascii="Times New Roman" w:hAnsi="Times New Roman" w:hint="eastAsia"/>
          <w:lang w:val="en-US" w:eastAsia="ko-KR"/>
        </w:rPr>
        <w:t xml:space="preserve"> </w:t>
      </w:r>
      <w:r w:rsidR="003316A6">
        <w:rPr>
          <w:rFonts w:ascii="Times New Roman" w:hAnsi="Times New Roman" w:hint="eastAsia"/>
          <w:lang w:val="en-US" w:eastAsia="ko-KR"/>
        </w:rPr>
        <w:t>[</w:t>
      </w:r>
      <w:r w:rsidR="004747F4">
        <w:rPr>
          <w:rFonts w:ascii="Times New Roman" w:hAnsi="Times New Roman" w:hint="eastAsia"/>
          <w:lang w:val="en-US" w:eastAsia="ko-KR"/>
        </w:rPr>
        <w:t>3</w:t>
      </w:r>
      <w:r w:rsidR="003316A6">
        <w:rPr>
          <w:rFonts w:ascii="Times New Roman" w:hAnsi="Times New Roman" w:hint="eastAsia"/>
          <w:lang w:val="en-US" w:eastAsia="ko-KR"/>
        </w:rPr>
        <w:t xml:space="preserve">]) in the infinite thin conducting plane or by employing a small coupling </w:t>
      </w:r>
      <w:r w:rsidR="003316A6">
        <w:rPr>
          <w:rFonts w:ascii="Times New Roman" w:hAnsi="Times New Roman"/>
          <w:lang w:val="en-US" w:eastAsia="ko-KR"/>
        </w:rPr>
        <w:t>aperture</w:t>
      </w:r>
      <w:r w:rsidR="00152DE3">
        <w:rPr>
          <w:rFonts w:ascii="Times New Roman" w:hAnsi="Times New Roman" w:hint="eastAsia"/>
          <w:lang w:val="en-US" w:eastAsia="ko-KR"/>
        </w:rPr>
        <w:t>-</w:t>
      </w:r>
      <w:r w:rsidR="003316A6">
        <w:rPr>
          <w:rFonts w:ascii="Times New Roman" w:hAnsi="Times New Roman" w:hint="eastAsia"/>
          <w:lang w:val="en-US" w:eastAsia="ko-KR"/>
        </w:rPr>
        <w:t>to</w:t>
      </w:r>
      <w:r w:rsidR="00152DE3">
        <w:rPr>
          <w:rFonts w:ascii="Times New Roman" w:hAnsi="Times New Roman" w:hint="eastAsia"/>
          <w:lang w:val="en-US" w:eastAsia="ko-KR"/>
        </w:rPr>
        <w:t>-</w:t>
      </w:r>
      <w:r w:rsidR="003316A6">
        <w:rPr>
          <w:rFonts w:ascii="Times New Roman" w:hAnsi="Times New Roman" w:hint="eastAsia"/>
          <w:lang w:val="en-US" w:eastAsia="ko-KR"/>
        </w:rPr>
        <w:t>cavity</w:t>
      </w:r>
      <w:r w:rsidR="00152DE3">
        <w:rPr>
          <w:rFonts w:ascii="Times New Roman" w:hAnsi="Times New Roman" w:hint="eastAsia"/>
          <w:lang w:val="en-US" w:eastAsia="ko-KR"/>
        </w:rPr>
        <w:t>-</w:t>
      </w:r>
      <w:r w:rsidR="003316A6">
        <w:rPr>
          <w:rFonts w:ascii="Times New Roman" w:hAnsi="Times New Roman" w:hint="eastAsia"/>
          <w:lang w:val="en-US" w:eastAsia="ko-KR"/>
        </w:rPr>
        <w:t>to</w:t>
      </w:r>
      <w:r w:rsidR="00152DE3">
        <w:rPr>
          <w:rFonts w:ascii="Times New Roman" w:hAnsi="Times New Roman" w:hint="eastAsia"/>
          <w:lang w:val="en-US" w:eastAsia="ko-KR"/>
        </w:rPr>
        <w:t>-</w:t>
      </w:r>
      <w:r w:rsidR="003316A6">
        <w:rPr>
          <w:rFonts w:ascii="Times New Roman" w:hAnsi="Times New Roman" w:hint="eastAsia"/>
          <w:lang w:val="en-US" w:eastAsia="ko-KR"/>
        </w:rPr>
        <w:t>aperture system</w:t>
      </w:r>
      <w:r w:rsidR="00076F95">
        <w:rPr>
          <w:rFonts w:ascii="Times New Roman" w:hAnsi="Times New Roman" w:hint="eastAsia"/>
          <w:lang w:val="en-US" w:eastAsia="ko-KR"/>
        </w:rPr>
        <w:t xml:space="preserve"> [2]</w:t>
      </w:r>
      <w:r w:rsidR="003316A6">
        <w:rPr>
          <w:rFonts w:ascii="Times New Roman" w:hAnsi="Times New Roman" w:hint="eastAsia"/>
          <w:lang w:val="en-US" w:eastAsia="ko-KR"/>
        </w:rPr>
        <w:t xml:space="preserve"> in a thick conducting plane. It is interesting to note also that the TCS T for both the two structures can be increased to the maximum value </w:t>
      </w:r>
      <w:r w:rsidR="00546EA6">
        <w:rPr>
          <w:rFonts w:ascii="Times New Roman" w:hAnsi="Times New Roman" w:hint="eastAsia"/>
          <w:lang w:val="en-US" w:eastAsia="ko-KR"/>
        </w:rPr>
        <w:t>of</w:t>
      </w:r>
      <w:r w:rsidR="003316A6">
        <w:rPr>
          <w:rFonts w:ascii="Times New Roman" w:hAnsi="Times New Roman" w:hint="eastAsia"/>
          <w:lang w:val="en-US" w:eastAsia="ko-KR"/>
        </w:rPr>
        <w:t xml:space="preserve"> </w:t>
      </w:r>
      <m:oMath>
        <m:r>
          <m:rPr>
            <m:sty m:val="p"/>
          </m:rPr>
          <w:rPr>
            <w:rFonts w:ascii="Cambria Math" w:hAnsi="Cambria Math"/>
            <w:lang w:val="en-US" w:eastAsia="ko-KR"/>
          </w:rPr>
          <m:t>T=3</m:t>
        </m:r>
        <m:sSup>
          <m:sSupPr>
            <m:ctrlPr>
              <w:rPr>
                <w:rFonts w:ascii="Cambria Math" w:hAnsi="Cambria Math"/>
                <w:lang w:val="en-US" w:eastAsia="ko-KR"/>
              </w:rPr>
            </m:ctrlPr>
          </m:sSupPr>
          <m:e>
            <m:r>
              <w:rPr>
                <w:rFonts w:ascii="Cambria Math" w:hAnsi="Cambria Math"/>
                <w:lang w:val="en-US" w:eastAsia="ko-KR"/>
              </w:rPr>
              <m:t>λ</m:t>
            </m:r>
          </m:e>
          <m:sup>
            <m:r>
              <w:rPr>
                <w:rFonts w:ascii="Cambria Math" w:hAnsi="Cambria Math"/>
                <w:lang w:val="en-US" w:eastAsia="ko-KR"/>
              </w:rPr>
              <m:t>2</m:t>
            </m:r>
          </m:sup>
        </m:sSup>
        <m:r>
          <w:rPr>
            <w:rFonts w:ascii="Cambria Math" w:hAnsi="Cambria Math"/>
            <w:lang w:val="en-US" w:eastAsia="ko-KR"/>
          </w:rPr>
          <m:t>/4π[</m:t>
        </m:r>
        <m:sSup>
          <m:sSupPr>
            <m:ctrlPr>
              <w:rPr>
                <w:rFonts w:ascii="Cambria Math" w:hAnsi="Cambria Math"/>
                <w:i/>
                <w:lang w:val="en-US" w:eastAsia="ko-KR"/>
              </w:rPr>
            </m:ctrlPr>
          </m:sSupPr>
          <m:e>
            <m:r>
              <w:rPr>
                <w:rFonts w:ascii="Cambria Math" w:hAnsi="Cambria Math"/>
                <w:lang w:val="en-US" w:eastAsia="ko-KR"/>
              </w:rPr>
              <m:t>m</m:t>
            </m:r>
          </m:e>
          <m:sup>
            <m:r>
              <w:rPr>
                <w:rFonts w:ascii="Cambria Math" w:hAnsi="Cambria Math"/>
                <w:lang w:val="en-US" w:eastAsia="ko-KR"/>
              </w:rPr>
              <m:t>2</m:t>
            </m:r>
          </m:sup>
        </m:sSup>
        <m:r>
          <w:rPr>
            <w:rFonts w:ascii="Cambria Math" w:hAnsi="Cambria Math"/>
            <w:lang w:val="en-US" w:eastAsia="ko-KR"/>
          </w:rPr>
          <m:t>]</m:t>
        </m:r>
      </m:oMath>
      <w:r w:rsidR="003316A6">
        <w:rPr>
          <w:rFonts w:ascii="Times New Roman" w:hAnsi="Times New Roman" w:hint="eastAsia"/>
          <w:lang w:val="en-US" w:eastAsia="ko-KR"/>
        </w:rPr>
        <w:t xml:space="preserve"> as </w:t>
      </w:r>
      <w:proofErr w:type="gramStart"/>
      <w:r w:rsidR="003316A6">
        <w:rPr>
          <w:rFonts w:ascii="Times New Roman" w:hAnsi="Times New Roman" w:hint="eastAsia"/>
          <w:lang w:val="en-US" w:eastAsia="ko-KR"/>
        </w:rPr>
        <w:t>a</w:t>
      </w:r>
      <w:proofErr w:type="gramEnd"/>
      <w:r w:rsidR="003316A6">
        <w:rPr>
          <w:rFonts w:ascii="Times New Roman" w:hAnsi="Times New Roman" w:hint="eastAsia"/>
          <w:lang w:val="en-US" w:eastAsia="ko-KR"/>
        </w:rPr>
        <w:t xml:space="preserve"> </w:t>
      </w:r>
      <w:r w:rsidR="003316A6">
        <w:rPr>
          <w:rFonts w:ascii="Times New Roman" w:hAnsi="Times New Roman"/>
          <w:lang w:val="en-US" w:eastAsia="ko-KR"/>
        </w:rPr>
        <w:t>upper</w:t>
      </w:r>
      <w:r w:rsidR="003316A6">
        <w:rPr>
          <w:rFonts w:ascii="Times New Roman" w:hAnsi="Times New Roman" w:hint="eastAsia"/>
          <w:lang w:val="en-US" w:eastAsia="ko-KR"/>
        </w:rPr>
        <w:t xml:space="preserve"> bound</w:t>
      </w:r>
      <w:r w:rsidR="00831FC0">
        <w:rPr>
          <w:rFonts w:ascii="Times New Roman" w:hAnsi="Times New Roman" w:hint="eastAsia"/>
          <w:lang w:val="en-US" w:eastAsia="ko-KR"/>
        </w:rPr>
        <w:t xml:space="preserve"> </w:t>
      </w:r>
      <w:r w:rsidR="003316A6">
        <w:rPr>
          <w:rFonts w:ascii="Times New Roman" w:hAnsi="Times New Roman" w:hint="eastAsia"/>
          <w:lang w:val="en-US" w:eastAsia="ko-KR"/>
        </w:rPr>
        <w:t>[</w:t>
      </w:r>
      <w:r w:rsidR="004747F4">
        <w:rPr>
          <w:rFonts w:ascii="Times New Roman" w:hAnsi="Times New Roman" w:hint="eastAsia"/>
          <w:lang w:val="en-US" w:eastAsia="ko-KR"/>
        </w:rPr>
        <w:t>2</w:t>
      </w:r>
      <w:r w:rsidR="003316A6">
        <w:rPr>
          <w:rFonts w:ascii="Times New Roman" w:hAnsi="Times New Roman" w:hint="eastAsia"/>
          <w:lang w:val="en-US" w:eastAsia="ko-KR"/>
        </w:rPr>
        <w:t>]. This means that</w:t>
      </w:r>
      <w:r w:rsidR="00984976">
        <w:rPr>
          <w:rFonts w:ascii="Times New Roman" w:hAnsi="Times New Roman" w:hint="eastAsia"/>
          <w:lang w:val="en-US" w:eastAsia="ko-KR"/>
        </w:rPr>
        <w:t xml:space="preserve"> the incident power on the TCS much larger than the</w:t>
      </w:r>
      <w:r w:rsidR="003316A6">
        <w:rPr>
          <w:rFonts w:ascii="Times New Roman" w:hAnsi="Times New Roman" w:hint="eastAsia"/>
          <w:lang w:val="en-US" w:eastAsia="ko-KR"/>
        </w:rPr>
        <w:t xml:space="preserve"> actual aperture area </w:t>
      </w:r>
      <w:r w:rsidR="0011293C">
        <w:rPr>
          <w:rFonts w:ascii="Times New Roman" w:hAnsi="Times New Roman" w:hint="eastAsia"/>
          <w:lang w:val="en-US" w:eastAsia="ko-KR"/>
        </w:rPr>
        <w:t xml:space="preserve">is funneled into the aperture and transmitted through it and radiated into the </w:t>
      </w:r>
      <w:r w:rsidR="0011293C">
        <w:rPr>
          <w:rFonts w:ascii="Times New Roman" w:hAnsi="Times New Roman" w:hint="eastAsia"/>
          <w:lang w:val="en-US" w:eastAsia="ko-KR"/>
        </w:rPr>
        <w:lastRenderedPageBreak/>
        <w:t>opposite half space to incident side regardless of the actual aperture</w:t>
      </w:r>
      <w:r w:rsidR="00984976">
        <w:rPr>
          <w:rFonts w:ascii="Times New Roman" w:hAnsi="Times New Roman" w:hint="eastAsia"/>
          <w:lang w:val="en-US" w:eastAsia="ko-KR"/>
        </w:rPr>
        <w:t xml:space="preserve"> shape and</w:t>
      </w:r>
      <w:r w:rsidR="0011293C">
        <w:rPr>
          <w:rFonts w:ascii="Times New Roman" w:hAnsi="Times New Roman" w:hint="eastAsia"/>
          <w:lang w:val="en-US" w:eastAsia="ko-KR"/>
        </w:rPr>
        <w:t xml:space="preserve"> area under the transmission resonance </w:t>
      </w:r>
      <w:r w:rsidR="0011293C">
        <w:rPr>
          <w:rFonts w:ascii="Times New Roman" w:hAnsi="Times New Roman"/>
          <w:lang w:val="en-US" w:eastAsia="ko-KR"/>
        </w:rPr>
        <w:t>where</w:t>
      </w:r>
      <w:r w:rsidR="0011293C">
        <w:rPr>
          <w:rFonts w:ascii="Times New Roman" w:hAnsi="Times New Roman" w:hint="eastAsia"/>
          <w:lang w:val="en-US" w:eastAsia="ko-KR"/>
        </w:rPr>
        <w:t xml:space="preserve"> the transmitted power </w:t>
      </w:r>
      <m:oMath>
        <m:sSub>
          <m:sSubPr>
            <m:ctrlPr>
              <w:rPr>
                <w:rFonts w:ascii="Cambria Math" w:hAnsi="Cambria Math"/>
                <w:lang w:val="en-US" w:eastAsia="ko-KR"/>
              </w:rPr>
            </m:ctrlPr>
          </m:sSubPr>
          <m:e>
            <m:r>
              <w:rPr>
                <w:rFonts w:ascii="Cambria Math" w:hAnsi="Cambria Math"/>
                <w:lang w:val="en-US" w:eastAsia="ko-KR"/>
              </w:rPr>
              <m:t>P</m:t>
            </m:r>
          </m:e>
          <m:sub>
            <m:r>
              <w:rPr>
                <w:rFonts w:ascii="Cambria Math" w:hAnsi="Cambria Math"/>
                <w:lang w:val="en-US" w:eastAsia="ko-KR"/>
              </w:rPr>
              <m:t>t</m:t>
            </m:r>
          </m:sub>
        </m:sSub>
      </m:oMath>
      <w:r w:rsidR="0011293C">
        <w:rPr>
          <w:rFonts w:ascii="Times New Roman" w:hAnsi="Times New Roman" w:hint="eastAsia"/>
          <w:lang w:val="en-US" w:eastAsia="ko-KR"/>
        </w:rPr>
        <w:t xml:space="preserve"> becomes </w:t>
      </w:r>
      <w:proofErr w:type="gramStart"/>
      <w:r w:rsidR="0011293C">
        <w:rPr>
          <w:rFonts w:ascii="Times New Roman" w:hAnsi="Times New Roman" w:hint="eastAsia"/>
          <w:lang w:val="en-US" w:eastAsia="ko-KR"/>
        </w:rPr>
        <w:t>maximum</w:t>
      </w:r>
      <w:proofErr w:type="gramEnd"/>
      <w:r w:rsidR="0011293C">
        <w:rPr>
          <w:rFonts w:ascii="Times New Roman" w:hAnsi="Times New Roman" w:hint="eastAsia"/>
          <w:lang w:val="en-US" w:eastAsia="ko-KR"/>
        </w:rPr>
        <w:t>.</w:t>
      </w:r>
      <w:r w:rsidR="004C223A">
        <w:rPr>
          <w:rFonts w:ascii="Times New Roman" w:hAnsi="Times New Roman" w:hint="eastAsia"/>
          <w:lang w:val="en-US" w:eastAsia="ko-KR"/>
        </w:rPr>
        <w:t xml:space="preserve"> </w:t>
      </w:r>
      <w:r w:rsidR="0011293C">
        <w:rPr>
          <w:rFonts w:ascii="Times New Roman" w:hAnsi="Times New Roman" w:hint="eastAsia"/>
          <w:lang w:val="en-US" w:eastAsia="ko-KR"/>
        </w:rPr>
        <w:t xml:space="preserve">Aperture-based near-field techniques employ a probe of a subwavelength coupling hole (aperture) size and an object that is mounted in the near field of the probe so that the spatial resolution is determined by the coupling </w:t>
      </w:r>
      <w:proofErr w:type="gramStart"/>
      <w:r w:rsidR="0011293C">
        <w:rPr>
          <w:rFonts w:ascii="Times New Roman" w:hAnsi="Times New Roman" w:hint="eastAsia"/>
          <w:lang w:val="en-US" w:eastAsia="ko-KR"/>
        </w:rPr>
        <w:t>hole</w:t>
      </w:r>
      <w:proofErr w:type="gramEnd"/>
      <w:r w:rsidR="007A3534">
        <w:rPr>
          <w:rFonts w:ascii="Times New Roman" w:hAnsi="Times New Roman" w:hint="eastAsia"/>
          <w:lang w:val="en-US" w:eastAsia="ko-KR"/>
        </w:rPr>
        <w:t xml:space="preserve"> </w:t>
      </w:r>
      <w:r w:rsidR="0011293C">
        <w:rPr>
          <w:rFonts w:ascii="Times New Roman" w:hAnsi="Times New Roman" w:hint="eastAsia"/>
          <w:lang w:val="en-US" w:eastAsia="ko-KR"/>
        </w:rPr>
        <w:t xml:space="preserve">(aperture) size of the probe rather than by the wavelength. Several designs of the near-field probe have been </w:t>
      </w:r>
      <w:r w:rsidR="00A11B47">
        <w:rPr>
          <w:rFonts w:ascii="Times New Roman" w:hAnsi="Times New Roman" w:hint="eastAsia"/>
          <w:lang w:val="en-US" w:eastAsia="ko-KR"/>
        </w:rPr>
        <w:t xml:space="preserve">used such as a circular </w:t>
      </w:r>
      <w:r w:rsidR="00A11B47">
        <w:rPr>
          <w:rFonts w:ascii="Times New Roman" w:hAnsi="Times New Roman"/>
          <w:lang w:val="en-US" w:eastAsia="ko-KR"/>
        </w:rPr>
        <w:t>aperture</w:t>
      </w:r>
      <w:r w:rsidR="002C09F8">
        <w:rPr>
          <w:rFonts w:ascii="Times New Roman" w:hAnsi="Times New Roman" w:hint="eastAsia"/>
          <w:lang w:val="en-US" w:eastAsia="ko-KR"/>
        </w:rPr>
        <w:t xml:space="preserve"> </w:t>
      </w:r>
      <w:r w:rsidR="00A11B47">
        <w:rPr>
          <w:rFonts w:ascii="Times New Roman" w:hAnsi="Times New Roman" w:hint="eastAsia"/>
          <w:lang w:val="en-US" w:eastAsia="ko-KR"/>
        </w:rPr>
        <w:t>[</w:t>
      </w:r>
      <w:r w:rsidR="004747F4">
        <w:rPr>
          <w:rFonts w:ascii="Times New Roman" w:hAnsi="Times New Roman" w:hint="eastAsia"/>
          <w:lang w:val="en-US" w:eastAsia="ko-KR"/>
        </w:rPr>
        <w:t>4</w:t>
      </w:r>
      <w:r w:rsidR="00A11B47">
        <w:rPr>
          <w:rFonts w:ascii="Times New Roman" w:hAnsi="Times New Roman" w:hint="eastAsia"/>
          <w:lang w:val="en-US" w:eastAsia="ko-KR"/>
        </w:rPr>
        <w:t>], rectangular aperture</w:t>
      </w:r>
      <w:r w:rsidR="007A3534">
        <w:rPr>
          <w:rFonts w:ascii="Times New Roman" w:hAnsi="Times New Roman" w:hint="eastAsia"/>
          <w:lang w:val="en-US" w:eastAsia="ko-KR"/>
        </w:rPr>
        <w:t xml:space="preserve"> </w:t>
      </w:r>
      <w:r w:rsidR="00A11B47">
        <w:rPr>
          <w:rFonts w:ascii="Times New Roman" w:hAnsi="Times New Roman" w:hint="eastAsia"/>
          <w:lang w:val="en-US" w:eastAsia="ko-KR"/>
        </w:rPr>
        <w:t>[</w:t>
      </w:r>
      <w:r w:rsidR="004747F4">
        <w:rPr>
          <w:rFonts w:ascii="Times New Roman" w:hAnsi="Times New Roman" w:hint="eastAsia"/>
          <w:lang w:val="en-US" w:eastAsia="ko-KR"/>
        </w:rPr>
        <w:t>5</w:t>
      </w:r>
      <w:r w:rsidR="00A11B47">
        <w:rPr>
          <w:rFonts w:ascii="Times New Roman" w:hAnsi="Times New Roman" w:hint="eastAsia"/>
          <w:lang w:val="en-US" w:eastAsia="ko-KR"/>
        </w:rPr>
        <w:t>], and open wave guide</w:t>
      </w:r>
      <w:r w:rsidR="002C09F8">
        <w:rPr>
          <w:rFonts w:ascii="Times New Roman" w:hAnsi="Times New Roman" w:hint="eastAsia"/>
          <w:lang w:val="en-US" w:eastAsia="ko-KR"/>
        </w:rPr>
        <w:t xml:space="preserve"> </w:t>
      </w:r>
      <w:r w:rsidR="00A11B47">
        <w:rPr>
          <w:rFonts w:ascii="Times New Roman" w:hAnsi="Times New Roman" w:hint="eastAsia"/>
          <w:lang w:val="en-US" w:eastAsia="ko-KR"/>
        </w:rPr>
        <w:t>[</w:t>
      </w:r>
      <w:r w:rsidR="004747F4">
        <w:rPr>
          <w:rFonts w:ascii="Times New Roman" w:hAnsi="Times New Roman" w:hint="eastAsia"/>
          <w:lang w:val="en-US" w:eastAsia="ko-KR"/>
        </w:rPr>
        <w:t>6</w:t>
      </w:r>
      <w:r w:rsidR="00A11B47">
        <w:rPr>
          <w:rFonts w:ascii="Times New Roman" w:hAnsi="Times New Roman" w:hint="eastAsia"/>
          <w:lang w:val="en-US" w:eastAsia="ko-KR"/>
        </w:rPr>
        <w:t>] in microwave band for example.</w:t>
      </w:r>
      <w:r w:rsidR="004C223A">
        <w:rPr>
          <w:rFonts w:ascii="Times New Roman" w:hAnsi="Times New Roman" w:hint="eastAsia"/>
          <w:lang w:val="en-US" w:eastAsia="ko-KR"/>
        </w:rPr>
        <w:t xml:space="preserve"> </w:t>
      </w:r>
      <w:r w:rsidR="00A11B47">
        <w:rPr>
          <w:rFonts w:ascii="Times New Roman" w:hAnsi="Times New Roman" w:hint="eastAsia"/>
          <w:lang w:val="en-US" w:eastAsia="ko-KR"/>
        </w:rPr>
        <w:t xml:space="preserve">A smaller coupling circular aperture provides better </w:t>
      </w:r>
      <w:r w:rsidR="00A11B47">
        <w:rPr>
          <w:rFonts w:ascii="Times New Roman" w:hAnsi="Times New Roman"/>
          <w:lang w:val="en-US" w:eastAsia="ko-KR"/>
        </w:rPr>
        <w:t>resolution</w:t>
      </w:r>
      <w:r w:rsidR="00A11B47">
        <w:rPr>
          <w:rFonts w:ascii="Times New Roman" w:hAnsi="Times New Roman" w:hint="eastAsia"/>
          <w:lang w:val="en-US" w:eastAsia="ko-KR"/>
        </w:rPr>
        <w:t xml:space="preserve">, although this is not very practical because the transmitted power is very low as mentioned above. So for this purpose several kinds of aperture such as long </w:t>
      </w:r>
      <m:oMath>
        <m:r>
          <m:rPr>
            <m:sty m:val="p"/>
          </m:rPr>
          <w:rPr>
            <w:rFonts w:ascii="Cambria Math" w:hAnsi="Cambria Math"/>
            <w:lang w:val="en-US" w:eastAsia="ko-KR"/>
          </w:rPr>
          <m:t>(~λ/2)</m:t>
        </m:r>
      </m:oMath>
      <w:r w:rsidR="00C9568B">
        <w:rPr>
          <w:rFonts w:ascii="Times New Roman" w:hAnsi="Times New Roman" w:hint="eastAsia"/>
          <w:lang w:val="en-US" w:eastAsia="ko-KR"/>
        </w:rPr>
        <w:t xml:space="preserve"> resonant slot and annu</w:t>
      </w:r>
      <w:r w:rsidR="00DF079E">
        <w:rPr>
          <w:rFonts w:ascii="Times New Roman" w:hAnsi="Times New Roman" w:hint="eastAsia"/>
          <w:lang w:val="en-US" w:eastAsia="ko-KR"/>
        </w:rPr>
        <w:t xml:space="preserve">lar </w:t>
      </w:r>
      <w:r w:rsidR="00DF079E">
        <w:rPr>
          <w:rFonts w:ascii="Times New Roman" w:hAnsi="Times New Roman"/>
          <w:lang w:val="en-US" w:eastAsia="ko-KR"/>
        </w:rPr>
        <w:t>aperture</w:t>
      </w:r>
      <w:r w:rsidR="00DF079E">
        <w:rPr>
          <w:rFonts w:ascii="Times New Roman" w:hAnsi="Times New Roman" w:hint="eastAsia"/>
          <w:lang w:val="en-US" w:eastAsia="ko-KR"/>
        </w:rPr>
        <w:t xml:space="preserve"> have been </w:t>
      </w:r>
      <w:r w:rsidR="00C9568B">
        <w:rPr>
          <w:rFonts w:ascii="Times New Roman" w:hAnsi="Times New Roman" w:hint="eastAsia"/>
          <w:lang w:val="en-US" w:eastAsia="ko-KR"/>
        </w:rPr>
        <w:t>studied to overcome such a low transmission efficiency problem.</w:t>
      </w:r>
      <w:r w:rsidR="004C223A">
        <w:rPr>
          <w:rFonts w:ascii="Times New Roman" w:hAnsi="Times New Roman" w:hint="eastAsia"/>
          <w:lang w:val="en-US" w:eastAsia="ko-KR"/>
        </w:rPr>
        <w:t xml:space="preserve"> </w:t>
      </w:r>
      <w:r w:rsidR="00C9568B">
        <w:rPr>
          <w:rFonts w:ascii="Times New Roman" w:hAnsi="Times New Roman" w:hint="eastAsia"/>
          <w:lang w:val="en-US" w:eastAsia="ko-KR"/>
        </w:rPr>
        <w:t xml:space="preserve">In general the transmission through a small coupling </w:t>
      </w:r>
      <w:r w:rsidR="00C9568B">
        <w:rPr>
          <w:rFonts w:ascii="Times New Roman" w:hAnsi="Times New Roman"/>
          <w:lang w:val="en-US" w:eastAsia="ko-KR"/>
        </w:rPr>
        <w:t>aperture</w:t>
      </w:r>
      <w:r w:rsidR="00C9568B">
        <w:rPr>
          <w:rFonts w:ascii="Times New Roman" w:hAnsi="Times New Roman" w:hint="eastAsia"/>
          <w:lang w:val="en-US" w:eastAsia="ko-KR"/>
        </w:rPr>
        <w:t xml:space="preserve"> and the spatial confinement of the electromagnetic </w:t>
      </w:r>
      <w:r w:rsidR="00C9568B">
        <w:rPr>
          <w:rFonts w:ascii="Times New Roman" w:hAnsi="Times New Roman"/>
          <w:lang w:val="en-US" w:eastAsia="ko-KR"/>
        </w:rPr>
        <w:t>energy</w:t>
      </w:r>
      <w:r w:rsidR="00C9568B">
        <w:rPr>
          <w:rFonts w:ascii="Times New Roman" w:hAnsi="Times New Roman" w:hint="eastAsia"/>
          <w:lang w:val="en-US" w:eastAsia="ko-KR"/>
        </w:rPr>
        <w:t xml:space="preserve"> are take</w:t>
      </w:r>
      <w:r w:rsidR="00546EA6">
        <w:rPr>
          <w:rFonts w:ascii="Times New Roman" w:hAnsi="Times New Roman" w:hint="eastAsia"/>
          <w:lang w:val="en-US" w:eastAsia="ko-KR"/>
        </w:rPr>
        <w:t>n</w:t>
      </w:r>
      <w:r w:rsidR="00C9568B">
        <w:rPr>
          <w:rFonts w:ascii="Times New Roman" w:hAnsi="Times New Roman" w:hint="eastAsia"/>
          <w:lang w:val="en-US" w:eastAsia="ko-KR"/>
        </w:rPr>
        <w:t xml:space="preserve"> as two conflicting characteristics of the compromise problem which we should solve in the design procedure of near-field imaging probe. Traditional near-field optical probes, such as the tapered fiber probe, are effectively magnetic dipoles coupled to free space via a </w:t>
      </w:r>
      <w:proofErr w:type="gramStart"/>
      <w:r w:rsidR="00C9568B">
        <w:rPr>
          <w:rFonts w:ascii="Times New Roman" w:hAnsi="Times New Roman" w:hint="eastAsia"/>
          <w:lang w:val="en-US" w:eastAsia="ko-KR"/>
        </w:rPr>
        <w:t>metal</w:t>
      </w:r>
      <w:proofErr w:type="gramEnd"/>
      <w:r w:rsidR="00C9568B">
        <w:rPr>
          <w:rFonts w:ascii="Times New Roman" w:hAnsi="Times New Roman" w:hint="eastAsia"/>
          <w:lang w:val="en-US" w:eastAsia="ko-KR"/>
        </w:rPr>
        <w:t xml:space="preserve"> plane. Because the magnetic interaction with matter is negligible at visible frequencies, one would rather have a probe based on an electric dipole than a magnetic dipole. So we are going to consider the near-field probe which is essentially an electric dip</w:t>
      </w:r>
      <w:r w:rsidR="00D16C59">
        <w:rPr>
          <w:rFonts w:ascii="Times New Roman" w:hAnsi="Times New Roman" w:hint="eastAsia"/>
          <w:lang w:val="en-US" w:eastAsia="ko-KR"/>
        </w:rPr>
        <w:t xml:space="preserve">ole coupled to free space via </w:t>
      </w:r>
      <w:proofErr w:type="gramStart"/>
      <w:r w:rsidR="00D16C59">
        <w:rPr>
          <w:rFonts w:ascii="Times New Roman" w:hAnsi="Times New Roman" w:hint="eastAsia"/>
          <w:lang w:val="en-US" w:eastAsia="ko-KR"/>
        </w:rPr>
        <w:t>an</w:t>
      </w:r>
      <w:proofErr w:type="gramEnd"/>
      <w:r w:rsidR="00C9568B">
        <w:rPr>
          <w:rFonts w:ascii="Times New Roman" w:hAnsi="Times New Roman" w:hint="eastAsia"/>
          <w:lang w:val="en-US" w:eastAsia="ko-KR"/>
        </w:rPr>
        <w:t xml:space="preserve"> radiating aperture types. </w:t>
      </w:r>
      <w:r w:rsidR="003A05AE">
        <w:rPr>
          <w:rFonts w:ascii="Times New Roman" w:hAnsi="Times New Roman" w:hint="eastAsia"/>
          <w:lang w:val="en-US" w:eastAsia="ko-KR"/>
        </w:rPr>
        <w:t>To this end the above two types</w:t>
      </w:r>
      <w:r w:rsidR="00076F95">
        <w:rPr>
          <w:rFonts w:ascii="Times New Roman" w:hAnsi="Times New Roman" w:hint="eastAsia"/>
          <w:lang w:val="en-US" w:eastAsia="ko-KR"/>
        </w:rPr>
        <w:t xml:space="preserve"> of</w:t>
      </w:r>
      <w:r w:rsidR="003A05AE">
        <w:rPr>
          <w:rFonts w:ascii="Times New Roman" w:hAnsi="Times New Roman" w:hint="eastAsia"/>
          <w:lang w:val="en-US" w:eastAsia="ko-KR"/>
        </w:rPr>
        <w:t xml:space="preserve"> transmission resonant</w:t>
      </w:r>
      <w:r w:rsidR="004C223A">
        <w:rPr>
          <w:rFonts w:ascii="Times New Roman" w:hAnsi="Times New Roman" w:hint="eastAsia"/>
          <w:lang w:val="en-US" w:eastAsia="ko-KR"/>
        </w:rPr>
        <w:t xml:space="preserve"> </w:t>
      </w:r>
      <w:r w:rsidR="003A05AE">
        <w:rPr>
          <w:rFonts w:ascii="Times New Roman" w:hAnsi="Times New Roman" w:hint="eastAsia"/>
          <w:lang w:val="en-US" w:eastAsia="ko-KR"/>
        </w:rPr>
        <w:t>structures</w:t>
      </w:r>
      <w:r w:rsidR="004C223A">
        <w:rPr>
          <w:rFonts w:ascii="Times New Roman" w:hAnsi="Times New Roman" w:hint="eastAsia"/>
          <w:lang w:val="en-US" w:eastAsia="ko-KR"/>
        </w:rPr>
        <w:t xml:space="preserve"> </w:t>
      </w:r>
      <w:r w:rsidR="00076F95">
        <w:rPr>
          <w:rFonts w:ascii="Times New Roman" w:hAnsi="Times New Roman" w:hint="eastAsia"/>
          <w:lang w:val="en-US" w:eastAsia="ko-KR"/>
        </w:rPr>
        <w:t>i.e.,</w:t>
      </w:r>
      <w:r w:rsidR="004C223A">
        <w:rPr>
          <w:rFonts w:ascii="Times New Roman" w:hAnsi="Times New Roman" w:hint="eastAsia"/>
          <w:lang w:val="en-US" w:eastAsia="ko-KR"/>
        </w:rPr>
        <w:t xml:space="preserve"> </w:t>
      </w:r>
      <w:r w:rsidR="003A05AE">
        <w:rPr>
          <w:rFonts w:ascii="Times New Roman" w:hAnsi="Times New Roman" w:hint="eastAsia"/>
          <w:lang w:val="en-US" w:eastAsia="ko-KR"/>
        </w:rPr>
        <w:t>transmission</w:t>
      </w:r>
      <w:r w:rsidR="004C223A">
        <w:rPr>
          <w:rFonts w:ascii="Times New Roman" w:hAnsi="Times New Roman" w:hint="eastAsia"/>
          <w:lang w:val="en-US" w:eastAsia="ko-KR"/>
        </w:rPr>
        <w:t xml:space="preserve"> </w:t>
      </w:r>
      <w:r w:rsidR="003A05AE">
        <w:rPr>
          <w:rFonts w:ascii="Times New Roman" w:hAnsi="Times New Roman" w:hint="eastAsia"/>
          <w:lang w:val="en-US" w:eastAsia="ko-KR"/>
        </w:rPr>
        <w:t>resonant aperture</w:t>
      </w:r>
      <w:r w:rsidR="00984976">
        <w:rPr>
          <w:rFonts w:ascii="Times New Roman" w:hAnsi="Times New Roman" w:hint="eastAsia"/>
          <w:lang w:val="en-US" w:eastAsia="ko-KR"/>
        </w:rPr>
        <w:t xml:space="preserve"> (TRA)</w:t>
      </w:r>
      <w:r w:rsidR="003A05AE">
        <w:rPr>
          <w:rFonts w:ascii="Times New Roman" w:hAnsi="Times New Roman" w:hint="eastAsia"/>
          <w:lang w:val="en-US" w:eastAsia="ko-KR"/>
        </w:rPr>
        <w:t xml:space="preserve"> and transmission</w:t>
      </w:r>
      <w:r w:rsidR="0094572A">
        <w:rPr>
          <w:rFonts w:ascii="Times New Roman" w:hAnsi="Times New Roman" w:hint="eastAsia"/>
          <w:lang w:val="en-US" w:eastAsia="ko-KR"/>
        </w:rPr>
        <w:t xml:space="preserve"> </w:t>
      </w:r>
      <w:r w:rsidR="003A05AE">
        <w:rPr>
          <w:rFonts w:ascii="Times New Roman" w:hAnsi="Times New Roman" w:hint="eastAsia"/>
          <w:lang w:val="en-US" w:eastAsia="ko-KR"/>
        </w:rPr>
        <w:t>resonant cavity</w:t>
      </w:r>
      <w:r w:rsidR="00984976">
        <w:rPr>
          <w:rFonts w:ascii="Times New Roman" w:hAnsi="Times New Roman" w:hint="eastAsia"/>
          <w:lang w:val="en-US" w:eastAsia="ko-KR"/>
        </w:rPr>
        <w:t xml:space="preserve"> (TRC)</w:t>
      </w:r>
      <w:r w:rsidR="003A05AE">
        <w:rPr>
          <w:rFonts w:ascii="Times New Roman" w:hAnsi="Times New Roman" w:hint="eastAsia"/>
          <w:lang w:val="en-US" w:eastAsia="ko-KR"/>
        </w:rPr>
        <w:t xml:space="preserve"> structures</w:t>
      </w:r>
      <w:r w:rsidR="00076F95">
        <w:rPr>
          <w:rFonts w:ascii="Times New Roman" w:hAnsi="Times New Roman" w:hint="eastAsia"/>
          <w:lang w:val="en-US" w:eastAsia="ko-KR"/>
        </w:rPr>
        <w:t>,</w:t>
      </w:r>
      <w:r w:rsidR="003A05AE">
        <w:rPr>
          <w:rFonts w:ascii="Times New Roman" w:hAnsi="Times New Roman" w:hint="eastAsia"/>
          <w:lang w:val="en-US" w:eastAsia="ko-KR"/>
        </w:rPr>
        <w:t xml:space="preserve"> are considered. </w:t>
      </w:r>
    </w:p>
    <w:p w:rsidR="00450344" w:rsidRPr="0011293C" w:rsidRDefault="00450344" w:rsidP="002812CA">
      <w:pPr>
        <w:spacing w:after="0" w:line="240" w:lineRule="auto"/>
        <w:jc w:val="both"/>
        <w:rPr>
          <w:rFonts w:ascii="Times New Roman" w:hAnsi="Times New Roman"/>
          <w:lang w:val="en-US" w:eastAsia="ko-KR"/>
        </w:rPr>
      </w:pPr>
    </w:p>
    <w:p w:rsidR="003A05AE" w:rsidRPr="003A05AE" w:rsidRDefault="003A05AE" w:rsidP="003A05AE">
      <w:pPr>
        <w:spacing w:after="0" w:line="240" w:lineRule="auto"/>
        <w:jc w:val="center"/>
        <w:rPr>
          <w:rFonts w:ascii="Times New Roman" w:hAnsi="Times New Roman"/>
          <w:lang w:val="en-US" w:eastAsia="ko-KR"/>
        </w:rPr>
      </w:pPr>
      <w:r w:rsidRPr="003A05AE">
        <w:rPr>
          <w:rFonts w:ascii="Times New Roman" w:eastAsia="Times New Roman" w:hAnsi="Times New Roman"/>
          <w:lang w:val="en-US"/>
        </w:rPr>
        <w:t xml:space="preserve">II. </w:t>
      </w:r>
      <w:r w:rsidRPr="003A05AE">
        <w:rPr>
          <w:rFonts w:ascii="Times New Roman" w:hAnsi="Times New Roman" w:hint="eastAsia"/>
          <w:lang w:val="en-US" w:eastAsia="ko-KR"/>
        </w:rPr>
        <w:t>Two types of transmission-resonant structures</w:t>
      </w:r>
    </w:p>
    <w:p w:rsidR="003A05AE" w:rsidRDefault="003A05AE" w:rsidP="002812CA">
      <w:pPr>
        <w:spacing w:after="0" w:line="240" w:lineRule="auto"/>
        <w:jc w:val="both"/>
        <w:rPr>
          <w:rFonts w:ascii="Times New Roman" w:hAnsi="Times New Roman"/>
          <w:lang w:val="en-US" w:eastAsia="ko-KR"/>
        </w:rPr>
      </w:pPr>
    </w:p>
    <w:p w:rsidR="003A05AE" w:rsidRDefault="003A05AE" w:rsidP="002812CA">
      <w:pPr>
        <w:spacing w:after="0" w:line="240" w:lineRule="auto"/>
        <w:jc w:val="both"/>
        <w:rPr>
          <w:rFonts w:ascii="Times New Roman" w:hAnsi="Times New Roman"/>
          <w:lang w:val="en-US" w:eastAsia="ko-KR"/>
        </w:rPr>
      </w:pPr>
      <w:r>
        <w:rPr>
          <w:rFonts w:ascii="Times New Roman" w:hAnsi="Times New Roman" w:hint="eastAsia"/>
          <w:lang w:val="en-US" w:eastAsia="ko-KR"/>
        </w:rPr>
        <w:t>We are going to deal with the two types of transmission-resonant structures</w:t>
      </w:r>
      <w:r w:rsidR="00984976">
        <w:rPr>
          <w:rFonts w:ascii="Times New Roman" w:hAnsi="Times New Roman" w:hint="eastAsia"/>
          <w:lang w:val="en-US" w:eastAsia="ko-KR"/>
        </w:rPr>
        <w:t xml:space="preserve"> i.e.,</w:t>
      </w:r>
      <w:r>
        <w:rPr>
          <w:rFonts w:ascii="Times New Roman" w:hAnsi="Times New Roman" w:hint="eastAsia"/>
          <w:lang w:val="en-US" w:eastAsia="ko-KR"/>
        </w:rPr>
        <w:t xml:space="preserve"> trans</w:t>
      </w:r>
      <w:r w:rsidR="00C42192">
        <w:rPr>
          <w:rFonts w:ascii="Times New Roman" w:hAnsi="Times New Roman" w:hint="eastAsia"/>
          <w:lang w:val="en-US" w:eastAsia="ko-KR"/>
        </w:rPr>
        <w:t>-</w:t>
      </w:r>
      <w:r>
        <w:rPr>
          <w:rFonts w:ascii="Times New Roman" w:hAnsi="Times New Roman" w:hint="eastAsia"/>
          <w:lang w:val="en-US" w:eastAsia="ko-KR"/>
        </w:rPr>
        <w:t>mission resonant aperture</w:t>
      </w:r>
      <w:r w:rsidR="00984976">
        <w:rPr>
          <w:rFonts w:ascii="Times New Roman" w:hAnsi="Times New Roman" w:hint="eastAsia"/>
          <w:lang w:val="en-US" w:eastAsia="ko-KR"/>
        </w:rPr>
        <w:t xml:space="preserve"> (TRA)</w:t>
      </w:r>
      <w:r>
        <w:rPr>
          <w:rFonts w:ascii="Times New Roman" w:hAnsi="Times New Roman" w:hint="eastAsia"/>
          <w:lang w:val="en-US" w:eastAsia="ko-KR"/>
        </w:rPr>
        <w:t xml:space="preserve"> type and transmission resonant cavity</w:t>
      </w:r>
      <w:r w:rsidR="00984976">
        <w:rPr>
          <w:rFonts w:ascii="Times New Roman" w:hAnsi="Times New Roman" w:hint="eastAsia"/>
          <w:lang w:val="en-US" w:eastAsia="ko-KR"/>
        </w:rPr>
        <w:t xml:space="preserve"> (TRC)</w:t>
      </w:r>
      <w:r>
        <w:rPr>
          <w:rFonts w:ascii="Times New Roman" w:hAnsi="Times New Roman" w:hint="eastAsia"/>
          <w:lang w:val="en-US" w:eastAsia="ko-KR"/>
        </w:rPr>
        <w:t xml:space="preserve"> type which </w:t>
      </w:r>
      <w:r w:rsidR="00546EA6">
        <w:rPr>
          <w:rFonts w:ascii="Times New Roman" w:hAnsi="Times New Roman" w:hint="eastAsia"/>
          <w:lang w:val="en-US" w:eastAsia="ko-KR"/>
        </w:rPr>
        <w:t>are</w:t>
      </w:r>
      <w:r>
        <w:rPr>
          <w:rFonts w:ascii="Times New Roman" w:hAnsi="Times New Roman" w:hint="eastAsia"/>
          <w:lang w:val="en-US" w:eastAsia="ko-KR"/>
        </w:rPr>
        <w:t xml:space="preserve"> implemented in the rectangular waveguide run. </w:t>
      </w:r>
    </w:p>
    <w:p w:rsidR="003A05AE" w:rsidRDefault="003A05AE" w:rsidP="002812CA">
      <w:pPr>
        <w:spacing w:after="0" w:line="240" w:lineRule="auto"/>
        <w:jc w:val="both"/>
        <w:rPr>
          <w:rFonts w:ascii="Times New Roman" w:hAnsi="Times New Roman"/>
          <w:lang w:val="en-US" w:eastAsia="ko-KR"/>
        </w:rPr>
      </w:pPr>
    </w:p>
    <w:p w:rsidR="003A05AE" w:rsidRPr="003A05AE" w:rsidRDefault="003A05AE" w:rsidP="003A05AE">
      <w:pPr>
        <w:spacing w:after="0" w:line="240" w:lineRule="auto"/>
        <w:jc w:val="both"/>
        <w:rPr>
          <w:rFonts w:ascii="Times New Roman" w:hAnsi="Times New Roman"/>
          <w:i/>
          <w:lang w:val="en-US" w:eastAsia="ko-KR"/>
        </w:rPr>
      </w:pPr>
      <w:r>
        <w:rPr>
          <w:rFonts w:ascii="Times New Roman" w:eastAsia="Times New Roman" w:hAnsi="Times New Roman"/>
          <w:i/>
          <w:lang w:val="en-US"/>
        </w:rPr>
        <w:t xml:space="preserve">A. </w:t>
      </w:r>
      <w:r>
        <w:rPr>
          <w:rFonts w:ascii="Times New Roman" w:hAnsi="Times New Roman" w:hint="eastAsia"/>
          <w:i/>
          <w:lang w:val="en-US" w:eastAsia="ko-KR"/>
        </w:rPr>
        <w:t>Transmission-resonant aperture</w:t>
      </w:r>
      <w:r w:rsidR="00984976">
        <w:rPr>
          <w:rFonts w:ascii="Times New Roman" w:hAnsi="Times New Roman" w:hint="eastAsia"/>
          <w:i/>
          <w:lang w:val="en-US" w:eastAsia="ko-KR"/>
        </w:rPr>
        <w:t xml:space="preserve"> (TRA</w:t>
      </w:r>
      <w:proofErr w:type="gramStart"/>
      <w:r w:rsidR="00984976">
        <w:rPr>
          <w:rFonts w:ascii="Times New Roman" w:hAnsi="Times New Roman" w:hint="eastAsia"/>
          <w:i/>
          <w:lang w:val="en-US" w:eastAsia="ko-KR"/>
        </w:rPr>
        <w:t>)</w:t>
      </w:r>
      <w:r>
        <w:rPr>
          <w:rFonts w:ascii="Times New Roman" w:hAnsi="Times New Roman" w:hint="eastAsia"/>
          <w:i/>
          <w:lang w:val="en-US" w:eastAsia="ko-KR"/>
        </w:rPr>
        <w:t>type</w:t>
      </w:r>
      <w:proofErr w:type="gramEnd"/>
    </w:p>
    <w:p w:rsidR="003A05AE" w:rsidRPr="00984976" w:rsidRDefault="003A05AE" w:rsidP="002812CA">
      <w:pPr>
        <w:spacing w:after="0" w:line="240" w:lineRule="auto"/>
        <w:jc w:val="both"/>
        <w:rPr>
          <w:rFonts w:ascii="Times New Roman" w:hAnsi="Times New Roman"/>
          <w:lang w:val="en-US" w:eastAsia="ko-KR"/>
        </w:rPr>
      </w:pPr>
    </w:p>
    <w:p w:rsidR="00CD37D7" w:rsidRDefault="00CF4CA0" w:rsidP="002812CA">
      <w:pPr>
        <w:spacing w:after="0" w:line="240" w:lineRule="auto"/>
        <w:jc w:val="both"/>
        <w:rPr>
          <w:rFonts w:ascii="Times New Roman" w:hAnsi="Times New Roman"/>
          <w:lang w:val="en-US" w:eastAsia="ko-KR"/>
        </w:rPr>
      </w:pPr>
      <w:r>
        <w:rPr>
          <w:rFonts w:ascii="Times New Roman" w:hAnsi="Times New Roman"/>
          <w:noProof/>
          <w:sz w:val="20"/>
          <w:szCs w:val="20"/>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개체 11" o:spid="_x0000_s1044" type="#_x0000_t75" style="position:absolute;left:0;text-align:left;margin-left:260pt;margin-top:82.25pt;width:171.25pt;height:158.3pt;z-index:251672576;visibility:visible">
            <v:imagedata r:id="rId15" o:title=""/>
            <w10:wrap type="square"/>
          </v:shape>
          <o:OLEObject Type="Embed" ProgID="Grapher.Document" ShapeID="개체 11" DrawAspect="Content" ObjectID="_1494417811" r:id="rId16"/>
        </w:pict>
      </w:r>
      <w:r>
        <w:rPr>
          <w:rFonts w:ascii="Times New Roman" w:hAnsi="Times New Roman"/>
          <w:noProof/>
        </w:rPr>
        <w:pict>
          <v:shape id="_x0000_s1043" type="#_x0000_t75" style="position:absolute;left:0;text-align:left;margin-left:380.3pt;margin-top:4.1pt;width:42.35pt;height:10.85pt;z-index:251671552">
            <v:imagedata r:id="rId17" o:title=""/>
          </v:shape>
          <o:OLEObject Type="Embed" ProgID="Equation.DSMT4" ShapeID="_x0000_s1043" DrawAspect="Content" ObjectID="_1494417812" r:id="rId18"/>
        </w:pict>
      </w:r>
      <w:r w:rsidR="00CD37D7">
        <w:rPr>
          <w:rFonts w:ascii="Times New Roman" w:hAnsi="Times New Roman" w:hint="eastAsia"/>
          <w:lang w:val="en-US" w:eastAsia="ko-KR"/>
        </w:rPr>
        <w:t>The single most important element in any form of scanning probe microscopy is the probe it</w:t>
      </w:r>
      <w:r w:rsidR="009F432B">
        <w:rPr>
          <w:rFonts w:ascii="Times New Roman" w:hAnsi="Times New Roman" w:hint="eastAsia"/>
          <w:lang w:val="en-US" w:eastAsia="ko-KR"/>
        </w:rPr>
        <w:t>-</w:t>
      </w:r>
      <w:r w:rsidR="00CD37D7">
        <w:rPr>
          <w:rFonts w:ascii="Times New Roman" w:hAnsi="Times New Roman" w:hint="eastAsia"/>
          <w:lang w:val="en-US" w:eastAsia="ko-KR"/>
        </w:rPr>
        <w:t xml:space="preserve"> self</w:t>
      </w:r>
      <w:r w:rsidR="001202EA">
        <w:rPr>
          <w:rFonts w:ascii="Times New Roman" w:hAnsi="Times New Roman" w:hint="eastAsia"/>
          <w:lang w:val="en-US" w:eastAsia="ko-KR"/>
        </w:rPr>
        <w:t xml:space="preserve"> </w:t>
      </w:r>
      <w:r w:rsidR="00CD37D7">
        <w:rPr>
          <w:rFonts w:ascii="Times New Roman" w:hAnsi="Times New Roman" w:hint="eastAsia"/>
          <w:lang w:val="en-US" w:eastAsia="ko-KR"/>
        </w:rPr>
        <w:t>[</w:t>
      </w:r>
      <w:r w:rsidR="00546EA6">
        <w:rPr>
          <w:rFonts w:ascii="Times New Roman" w:hAnsi="Times New Roman" w:hint="eastAsia"/>
          <w:lang w:val="en-US" w:eastAsia="ko-KR"/>
        </w:rPr>
        <w:t>7</w:t>
      </w:r>
      <w:r w:rsidR="00CD37D7">
        <w:rPr>
          <w:rFonts w:ascii="Times New Roman" w:hAnsi="Times New Roman" w:hint="eastAsia"/>
          <w:lang w:val="en-US" w:eastAsia="ko-KR"/>
        </w:rPr>
        <w:t>]. The spatial resolution of the micro</w:t>
      </w:r>
      <w:r w:rsidR="004C223A">
        <w:rPr>
          <w:rFonts w:ascii="Times New Roman" w:hAnsi="Times New Roman" w:hint="eastAsia"/>
          <w:lang w:val="en-US" w:eastAsia="ko-KR"/>
        </w:rPr>
        <w:t>-</w:t>
      </w:r>
      <w:r w:rsidR="00CD37D7">
        <w:rPr>
          <w:rFonts w:ascii="Times New Roman" w:hAnsi="Times New Roman" w:hint="eastAsia"/>
          <w:lang w:val="en-US" w:eastAsia="ko-KR"/>
        </w:rPr>
        <w:t xml:space="preserve">wave imaging depends on how the </w:t>
      </w:r>
      <w:r w:rsidR="00076F95">
        <w:rPr>
          <w:rFonts w:ascii="Times New Roman" w:hAnsi="Times New Roman" w:hint="eastAsia"/>
          <w:lang w:val="en-US" w:eastAsia="ko-KR"/>
        </w:rPr>
        <w:t>electromagnetic field energy</w:t>
      </w:r>
      <w:r w:rsidR="00CD37D7">
        <w:rPr>
          <w:rFonts w:ascii="Times New Roman" w:hAnsi="Times New Roman" w:hint="eastAsia"/>
          <w:lang w:val="en-US" w:eastAsia="ko-KR"/>
        </w:rPr>
        <w:t xml:space="preserve"> is</w:t>
      </w:r>
      <w:r w:rsidR="00076F95">
        <w:rPr>
          <w:rFonts w:ascii="Times New Roman" w:hAnsi="Times New Roman" w:hint="eastAsia"/>
          <w:lang w:val="en-US" w:eastAsia="ko-KR"/>
        </w:rPr>
        <w:t xml:space="preserve"> confined and</w:t>
      </w:r>
      <w:r w:rsidR="00CD37D7">
        <w:rPr>
          <w:rFonts w:ascii="Times New Roman" w:hAnsi="Times New Roman" w:hint="eastAsia"/>
          <w:lang w:val="en-US" w:eastAsia="ko-KR"/>
        </w:rPr>
        <w:t xml:space="preserve"> focused</w:t>
      </w:r>
      <w:r w:rsidR="001202EA">
        <w:rPr>
          <w:rFonts w:ascii="Times New Roman" w:hAnsi="Times New Roman" w:hint="eastAsia"/>
          <w:lang w:val="en-US" w:eastAsia="ko-KR"/>
        </w:rPr>
        <w:t xml:space="preserve"> </w:t>
      </w:r>
      <w:r w:rsidR="00CD37D7">
        <w:rPr>
          <w:rFonts w:ascii="Times New Roman" w:hAnsi="Times New Roman" w:hint="eastAsia"/>
          <w:lang w:val="en-US" w:eastAsia="ko-KR"/>
        </w:rPr>
        <w:t>[</w:t>
      </w:r>
      <w:r w:rsidR="00546EA6">
        <w:rPr>
          <w:rFonts w:ascii="Times New Roman" w:hAnsi="Times New Roman" w:hint="eastAsia"/>
          <w:lang w:val="en-US" w:eastAsia="ko-KR"/>
        </w:rPr>
        <w:t>5</w:t>
      </w:r>
      <w:r w:rsidR="00CD37D7">
        <w:rPr>
          <w:rFonts w:ascii="Times New Roman" w:hAnsi="Times New Roman" w:hint="eastAsia"/>
          <w:lang w:val="en-US" w:eastAsia="ko-KR"/>
        </w:rPr>
        <w:t>].</w:t>
      </w:r>
      <w:r w:rsidR="001202EA">
        <w:rPr>
          <w:rFonts w:ascii="Times New Roman" w:hAnsi="Times New Roman" w:hint="eastAsia"/>
          <w:lang w:val="en-US" w:eastAsia="ko-KR"/>
        </w:rPr>
        <w:t xml:space="preserve"> </w:t>
      </w:r>
      <w:r w:rsidR="00CD37D7">
        <w:rPr>
          <w:rFonts w:ascii="Times New Roman" w:hAnsi="Times New Roman" w:hint="eastAsia"/>
          <w:lang w:val="en-US" w:eastAsia="ko-KR"/>
        </w:rPr>
        <w:t>We first obtain geometr</w:t>
      </w:r>
      <w:r w:rsidR="004C223A">
        <w:rPr>
          <w:rFonts w:ascii="Times New Roman" w:hAnsi="Times New Roman" w:hint="eastAsia"/>
          <w:lang w:val="en-US" w:eastAsia="ko-KR"/>
        </w:rPr>
        <w:t>ic</w:t>
      </w:r>
      <w:r w:rsidR="00CD37D7">
        <w:rPr>
          <w:rFonts w:ascii="Times New Roman" w:hAnsi="Times New Roman" w:hint="eastAsia"/>
          <w:lang w:val="en-US" w:eastAsia="ko-KR"/>
        </w:rPr>
        <w:t xml:space="preserve">al parameters </w:t>
      </w:r>
      <m:oMath>
        <m:r>
          <m:rPr>
            <m:sty m:val="p"/>
          </m:rPr>
          <w:rPr>
            <w:rFonts w:ascii="Cambria Math" w:hAnsi="Cambria Math"/>
            <w:lang w:val="en-US" w:eastAsia="ko-KR"/>
          </w:rPr>
          <m:t>(</m:t>
        </m:r>
        <m:sSub>
          <m:sSubPr>
            <m:ctrlPr>
              <w:rPr>
                <w:rFonts w:ascii="Cambria Math" w:hAnsi="Cambria Math"/>
                <w:lang w:val="en-US" w:eastAsia="ko-KR"/>
              </w:rPr>
            </m:ctrlPr>
          </m:sSubPr>
          <m:e>
            <m:r>
              <w:rPr>
                <w:rFonts w:ascii="Cambria Math" w:hAnsi="Cambria Math"/>
                <w:lang w:val="en-US" w:eastAsia="ko-KR"/>
              </w:rPr>
              <m:t>w</m:t>
            </m:r>
          </m:e>
          <m:sub>
            <m:r>
              <w:rPr>
                <w:rFonts w:ascii="Cambria Math" w:hAnsi="Cambria Math"/>
                <w:lang w:val="en-US" w:eastAsia="ko-KR"/>
              </w:rPr>
              <m:t>1</m:t>
            </m:r>
          </m:sub>
        </m:sSub>
        <m:r>
          <w:rPr>
            <w:rFonts w:ascii="Cambria Math" w:hAnsi="Cambria Math"/>
            <w:lang w:val="en-US" w:eastAsia="ko-KR"/>
          </w:rPr>
          <m:t xml:space="preserve">=2 mm, </m:t>
        </m:r>
      </m:oMath>
      <w:r w:rsidR="00DC6C90">
        <w:rPr>
          <w:rFonts w:ascii="Times New Roman" w:hAnsi="Times New Roman" w:hint="eastAsia"/>
          <w:lang w:val="en-US" w:eastAsia="ko-KR"/>
        </w:rPr>
        <w:t xml:space="preserve">and </w:t>
      </w:r>
      <m:oMath>
        <m:sSub>
          <m:sSubPr>
            <m:ctrlPr>
              <w:rPr>
                <w:rFonts w:ascii="Cambria Math" w:hAnsi="Cambria Math"/>
                <w:lang w:val="en-US" w:eastAsia="ko-KR"/>
              </w:rPr>
            </m:ctrlPr>
          </m:sSubPr>
          <m:e>
            <m:r>
              <w:rPr>
                <w:rFonts w:ascii="Cambria Math" w:hAnsi="Cambria Math"/>
                <w:lang w:val="en-US" w:eastAsia="ko-KR"/>
              </w:rPr>
              <m:t>w</m:t>
            </m:r>
          </m:e>
          <m:sub>
            <m:r>
              <w:rPr>
                <w:rFonts w:ascii="Cambria Math" w:hAnsi="Cambria Math"/>
                <w:lang w:val="en-US" w:eastAsia="ko-KR"/>
              </w:rPr>
              <m:t>2</m:t>
            </m:r>
          </m:sub>
        </m:sSub>
        <m:r>
          <m:rPr>
            <m:sty m:val="p"/>
          </m:rPr>
          <w:rPr>
            <w:rFonts w:ascii="Cambria Math" w:hAnsi="Cambria Math"/>
            <w:lang w:val="en-US" w:eastAsia="ko-KR"/>
          </w:rPr>
          <m:t xml:space="preserve">=7 </m:t>
        </m:r>
        <m:r>
          <w:rPr>
            <w:rFonts w:ascii="Cambria Math" w:hAnsi="Cambria Math"/>
            <w:lang w:val="en-US" w:eastAsia="ko-KR"/>
          </w:rPr>
          <m:t>mm)</m:t>
        </m:r>
      </m:oMath>
      <w:r w:rsidR="00DC6C90">
        <w:rPr>
          <w:rFonts w:ascii="Times New Roman" w:hAnsi="Times New Roman" w:hint="eastAsia"/>
          <w:lang w:val="en-US" w:eastAsia="ko-KR"/>
        </w:rPr>
        <w:t xml:space="preserve"> of the bow-tie type of aperture in an infinite conducting plane so that the transmission resonant frequency may be located roughly in the X-band </w:t>
      </w:r>
      <w:proofErr w:type="gramStart"/>
      <w:r w:rsidR="00DC6C90">
        <w:rPr>
          <w:rFonts w:ascii="Times New Roman" w:hAnsi="Times New Roman" w:hint="eastAsia"/>
          <w:lang w:val="en-US" w:eastAsia="ko-KR"/>
        </w:rPr>
        <w:t>range(</w:t>
      </w:r>
      <w:proofErr w:type="gramEnd"/>
      <w:r w:rsidR="00DC6C90">
        <w:rPr>
          <w:rFonts w:ascii="Times New Roman" w:hAnsi="Times New Roman" w:hint="eastAsia"/>
          <w:lang w:val="en-US" w:eastAsia="ko-KR"/>
        </w:rPr>
        <w:t>8.2~12.4GHz) by using the numerical analysis of Rao-Wilton-Glisson</w:t>
      </w:r>
      <w:r w:rsidR="004C223A">
        <w:rPr>
          <w:rFonts w:ascii="Times New Roman" w:hAnsi="Times New Roman" w:hint="eastAsia"/>
          <w:lang w:val="en-US" w:eastAsia="ko-KR"/>
        </w:rPr>
        <w:t xml:space="preserve"> </w:t>
      </w:r>
      <w:r w:rsidR="00DC6C90">
        <w:rPr>
          <w:rFonts w:ascii="Times New Roman" w:hAnsi="Times New Roman" w:hint="eastAsia"/>
          <w:lang w:val="en-US" w:eastAsia="ko-KR"/>
        </w:rPr>
        <w:t>(RWG) method</w:t>
      </w:r>
      <w:r w:rsidR="00546EA6">
        <w:rPr>
          <w:rFonts w:ascii="Times New Roman" w:hAnsi="Times New Roman" w:hint="eastAsia"/>
          <w:lang w:val="en-US" w:eastAsia="ko-KR"/>
        </w:rPr>
        <w:t xml:space="preserve"> </w:t>
      </w:r>
      <w:r w:rsidR="00DC6C90">
        <w:rPr>
          <w:rFonts w:ascii="Times New Roman" w:hAnsi="Times New Roman" w:hint="eastAsia"/>
          <w:lang w:val="en-US" w:eastAsia="ko-KR"/>
        </w:rPr>
        <w:t>[</w:t>
      </w:r>
      <w:r w:rsidR="00546EA6">
        <w:rPr>
          <w:rFonts w:ascii="Times New Roman" w:hAnsi="Times New Roman" w:hint="eastAsia"/>
          <w:lang w:val="en-US" w:eastAsia="ko-KR"/>
        </w:rPr>
        <w:t>2</w:t>
      </w:r>
      <w:r w:rsidR="00DC6C90">
        <w:rPr>
          <w:rFonts w:ascii="Times New Roman" w:hAnsi="Times New Roman" w:hint="eastAsia"/>
          <w:lang w:val="en-US" w:eastAsia="ko-KR"/>
        </w:rPr>
        <w:t xml:space="preserve">]. Then for experimental work, we fabricated the probe </w:t>
      </w:r>
      <w:r w:rsidR="00984976">
        <w:rPr>
          <w:rFonts w:ascii="Times New Roman" w:hAnsi="Times New Roman" w:hint="eastAsia"/>
          <w:lang w:val="en-US" w:eastAsia="ko-KR"/>
        </w:rPr>
        <w:t xml:space="preserve">in the waveguide run </w:t>
      </w:r>
      <w:r w:rsidR="00DC6C90">
        <w:rPr>
          <w:rFonts w:ascii="Times New Roman" w:hAnsi="Times New Roman" w:hint="eastAsia"/>
          <w:lang w:val="en-US" w:eastAsia="ko-KR"/>
        </w:rPr>
        <w:t>whose geo</w:t>
      </w:r>
      <w:r w:rsidR="00076F95">
        <w:rPr>
          <w:rFonts w:ascii="Times New Roman" w:hAnsi="Times New Roman" w:hint="eastAsia"/>
          <w:lang w:val="en-US" w:eastAsia="ko-KR"/>
        </w:rPr>
        <w:t>-</w:t>
      </w:r>
      <w:r w:rsidR="00DC6C90">
        <w:rPr>
          <w:rFonts w:ascii="Times New Roman" w:hAnsi="Times New Roman" w:hint="eastAsia"/>
          <w:lang w:val="en-US" w:eastAsia="ko-KR"/>
        </w:rPr>
        <w:t>metrical parameters and structure are shown in Fig.1.</w:t>
      </w:r>
    </w:p>
    <w:p w:rsidR="00526F11" w:rsidRDefault="00CF4CA0" w:rsidP="00526F11">
      <w:pPr>
        <w:spacing w:after="0" w:line="240" w:lineRule="auto"/>
        <w:jc w:val="center"/>
        <w:rPr>
          <w:sz w:val="20"/>
          <w:szCs w:val="20"/>
          <w:lang w:eastAsia="ko-KR"/>
        </w:rPr>
      </w:pPr>
      <w:r>
        <w:rPr>
          <w:rFonts w:ascii="Times New Roman" w:hAnsi="Times New Roman"/>
          <w:noProof/>
          <w:lang w:val="en-US" w:eastAsia="ko-KR"/>
        </w:rPr>
        <w:pict>
          <v:shape id="개체 12" o:spid="_x0000_s1045" type="#_x0000_t75" style="position:absolute;left:0;text-align:left;margin-left:259.8pt;margin-top:54.05pt;width:171.65pt;height:159pt;z-index:251673600;visibility:visible">
            <v:imagedata r:id="rId19" o:title=""/>
            <w10:wrap type="square"/>
          </v:shape>
          <o:OLEObject Type="Embed" ProgID="Grapher.Document" ShapeID="개체 12" DrawAspect="Content" ObjectID="_1494417813" r:id="rId20"/>
        </w:pict>
      </w:r>
      <w:r w:rsidR="005E34D7">
        <w:object w:dxaOrig="9033" w:dyaOrig="4031">
          <v:shape id="_x0000_i1025" type="#_x0000_t75" style="width:212.45pt;height:94.1pt" o:ole="">
            <v:imagedata r:id="rId21" o:title=""/>
          </v:shape>
          <o:OLEObject Type="Embed" ProgID="Visio.Drawing.11" ShapeID="_x0000_i1025" DrawAspect="Content" ObjectID="_1494417809" r:id="rId22"/>
        </w:object>
      </w:r>
      <w:r w:rsidR="00526F11" w:rsidRPr="00526F11">
        <w:rPr>
          <w:rFonts w:hint="eastAsia"/>
          <w:sz w:val="20"/>
          <w:szCs w:val="20"/>
          <w:lang w:eastAsia="ko-KR"/>
        </w:rPr>
        <w:t>(a)</w:t>
      </w:r>
    </w:p>
    <w:p w:rsidR="00526F11" w:rsidRPr="00526F11" w:rsidRDefault="00076F95" w:rsidP="00526F11">
      <w:pPr>
        <w:spacing w:after="0" w:line="240" w:lineRule="auto"/>
        <w:jc w:val="center"/>
        <w:rPr>
          <w:sz w:val="20"/>
          <w:szCs w:val="20"/>
          <w:lang w:eastAsia="ko-KR"/>
        </w:rPr>
      </w:pPr>
      <w:r>
        <w:object w:dxaOrig="3745" w:dyaOrig="2733">
          <v:shape id="_x0000_i1026" type="#_x0000_t75" style="width:187.5pt;height:136.85pt" o:ole="">
            <v:imagedata r:id="rId23" o:title=""/>
          </v:shape>
          <o:OLEObject Type="Embed" ProgID="Visio.Drawing.11" ShapeID="_x0000_i1026" DrawAspect="Content" ObjectID="_1494417810" r:id="rId24"/>
        </w:object>
      </w:r>
    </w:p>
    <w:p w:rsidR="005E34D7" w:rsidRDefault="005E34D7" w:rsidP="006C28E6">
      <w:pPr>
        <w:spacing w:after="0" w:line="240" w:lineRule="auto"/>
        <w:jc w:val="center"/>
        <w:rPr>
          <w:sz w:val="20"/>
          <w:szCs w:val="20"/>
          <w:lang w:eastAsia="ko-KR"/>
        </w:rPr>
      </w:pPr>
      <w:r>
        <w:rPr>
          <w:rFonts w:hint="eastAsia"/>
          <w:lang w:eastAsia="ko-KR"/>
        </w:rPr>
        <w:t xml:space="preserve"> </w:t>
      </w:r>
      <w:r w:rsidRPr="00526F11">
        <w:rPr>
          <w:rFonts w:hint="eastAsia"/>
          <w:sz w:val="20"/>
          <w:szCs w:val="20"/>
          <w:lang w:eastAsia="ko-KR"/>
        </w:rPr>
        <w:t>(b)</w:t>
      </w:r>
    </w:p>
    <w:p w:rsidR="00526F11" w:rsidRPr="00526F11" w:rsidRDefault="00526F11" w:rsidP="006C28E6">
      <w:pPr>
        <w:spacing w:after="0" w:line="240" w:lineRule="auto"/>
        <w:jc w:val="center"/>
        <w:rPr>
          <w:rFonts w:ascii="Times New Roman" w:hAnsi="Times New Roman"/>
          <w:sz w:val="20"/>
          <w:szCs w:val="20"/>
          <w:lang w:val="en-US" w:eastAsia="ko-KR"/>
        </w:rPr>
      </w:pPr>
    </w:p>
    <w:p w:rsidR="00DC6C90" w:rsidRPr="00526F11" w:rsidRDefault="00DC6C90" w:rsidP="002812CA">
      <w:pPr>
        <w:spacing w:after="0" w:line="240" w:lineRule="auto"/>
        <w:jc w:val="both"/>
        <w:rPr>
          <w:rFonts w:ascii="Times New Roman" w:hAnsi="Times New Roman"/>
          <w:sz w:val="20"/>
          <w:szCs w:val="20"/>
          <w:lang w:val="en-US" w:eastAsia="ko-KR"/>
        </w:rPr>
      </w:pPr>
      <w:r w:rsidRPr="00526F11">
        <w:rPr>
          <w:rFonts w:ascii="Times New Roman" w:hAnsi="Times New Roman" w:hint="eastAsia"/>
          <w:sz w:val="20"/>
          <w:szCs w:val="20"/>
          <w:lang w:val="en-US" w:eastAsia="ko-KR"/>
        </w:rPr>
        <w:t>Fig.1 Transmission-resonant aperture of Bow-tie type (a) feeding WR90 rectangular waveguide (a = 22.86, b = 10.16, and t = 0.2)</w:t>
      </w:r>
      <w:r w:rsidR="007242F8" w:rsidRPr="00526F11">
        <w:rPr>
          <w:rFonts w:ascii="Times New Roman" w:hAnsi="Times New Roman" w:hint="eastAsia"/>
          <w:sz w:val="20"/>
          <w:szCs w:val="20"/>
          <w:lang w:val="en-US" w:eastAsia="ko-KR"/>
        </w:rPr>
        <w:t xml:space="preserve"> </w:t>
      </w:r>
      <w:r w:rsidRPr="00526F11">
        <w:rPr>
          <w:rFonts w:ascii="Times New Roman" w:hAnsi="Times New Roman" w:hint="eastAsia"/>
          <w:sz w:val="20"/>
          <w:szCs w:val="20"/>
          <w:lang w:val="en-US" w:eastAsia="ko-KR"/>
        </w:rPr>
        <w:t>(b)</w:t>
      </w:r>
      <w:r w:rsidR="007242F8" w:rsidRPr="00526F11">
        <w:rPr>
          <w:rFonts w:ascii="Times New Roman" w:hAnsi="Times New Roman" w:hint="eastAsia"/>
          <w:sz w:val="20"/>
          <w:szCs w:val="20"/>
          <w:lang w:val="en-US" w:eastAsia="ko-KR"/>
        </w:rPr>
        <w:t xml:space="preserve"> </w:t>
      </w:r>
      <w:r w:rsidRPr="00526F11">
        <w:rPr>
          <w:rFonts w:ascii="Times New Roman" w:hAnsi="Times New Roman" w:hint="eastAsia"/>
          <w:sz w:val="20"/>
          <w:szCs w:val="20"/>
          <w:lang w:val="en-US" w:eastAsia="ko-KR"/>
        </w:rPr>
        <w:t>Bow-tie type of aperture (</w:t>
      </w:r>
      <m:oMath>
        <m:sSub>
          <m:sSubPr>
            <m:ctrlPr>
              <w:rPr>
                <w:rFonts w:ascii="Cambria Math" w:hAnsi="Cambria Math"/>
                <w:sz w:val="20"/>
                <w:szCs w:val="20"/>
                <w:lang w:val="en-US" w:eastAsia="ko-KR"/>
              </w:rPr>
            </m:ctrlPr>
          </m:sSubPr>
          <m:e>
            <m:r>
              <w:rPr>
                <w:rFonts w:ascii="Cambria Math" w:hAnsi="Cambria Math"/>
                <w:sz w:val="20"/>
                <w:szCs w:val="20"/>
                <w:lang w:val="en-US" w:eastAsia="ko-KR"/>
              </w:rPr>
              <m:t>w</m:t>
            </m:r>
          </m:e>
          <m:sub>
            <m:r>
              <w:rPr>
                <w:rFonts w:ascii="Cambria Math" w:hAnsi="Cambria Math"/>
                <w:sz w:val="20"/>
                <w:szCs w:val="20"/>
                <w:lang w:val="en-US" w:eastAsia="ko-KR"/>
              </w:rPr>
              <m:t>1</m:t>
            </m:r>
          </m:sub>
        </m:sSub>
      </m:oMath>
      <w:r w:rsidRPr="00526F11">
        <w:rPr>
          <w:rFonts w:ascii="Times New Roman" w:hAnsi="Times New Roman" w:hint="eastAsia"/>
          <w:sz w:val="20"/>
          <w:szCs w:val="20"/>
          <w:lang w:val="en-US" w:eastAsia="ko-KR"/>
        </w:rPr>
        <w:t xml:space="preserve">= 2, </w:t>
      </w:r>
      <m:oMath>
        <m:sSub>
          <m:sSubPr>
            <m:ctrlPr>
              <w:rPr>
                <w:rFonts w:ascii="Cambria Math" w:hAnsi="Cambria Math"/>
                <w:sz w:val="20"/>
                <w:szCs w:val="20"/>
                <w:lang w:val="en-US" w:eastAsia="ko-KR"/>
              </w:rPr>
            </m:ctrlPr>
          </m:sSubPr>
          <m:e>
            <m:r>
              <w:rPr>
                <w:rFonts w:ascii="Cambria Math" w:hAnsi="Cambria Math"/>
                <w:sz w:val="20"/>
                <w:szCs w:val="20"/>
                <w:lang w:val="en-US" w:eastAsia="ko-KR"/>
              </w:rPr>
              <m:t>w</m:t>
            </m:r>
          </m:e>
          <m:sub>
            <m:r>
              <w:rPr>
                <w:rFonts w:ascii="Cambria Math" w:hAnsi="Cambria Math"/>
                <w:sz w:val="20"/>
                <w:szCs w:val="20"/>
                <w:lang w:val="en-US" w:eastAsia="ko-KR"/>
              </w:rPr>
              <m:t>2</m:t>
            </m:r>
          </m:sub>
        </m:sSub>
      </m:oMath>
      <w:r w:rsidRPr="00526F11">
        <w:rPr>
          <w:rFonts w:ascii="Times New Roman" w:hAnsi="Times New Roman" w:hint="eastAsia"/>
          <w:sz w:val="20"/>
          <w:szCs w:val="20"/>
          <w:lang w:val="en-US" w:eastAsia="ko-KR"/>
        </w:rPr>
        <w:t xml:space="preserve"> = 7, g = 0.4) unit</w:t>
      </w:r>
      <w:r w:rsidR="00B87A4F" w:rsidRPr="00526F11">
        <w:rPr>
          <w:rFonts w:ascii="Times New Roman" w:hAnsi="Times New Roman" w:hint="eastAsia"/>
          <w:sz w:val="20"/>
          <w:szCs w:val="20"/>
          <w:lang w:val="en-US" w:eastAsia="ko-KR"/>
        </w:rPr>
        <w:t xml:space="preserve"> </w:t>
      </w:r>
      <w:r w:rsidRPr="00526F11">
        <w:rPr>
          <w:rFonts w:ascii="Times New Roman" w:hAnsi="Times New Roman" w:hint="eastAsia"/>
          <w:sz w:val="20"/>
          <w:szCs w:val="20"/>
          <w:lang w:val="en-US" w:eastAsia="ko-KR"/>
        </w:rPr>
        <w:t>[</w:t>
      </w:r>
      <m:oMath>
        <m:r>
          <w:rPr>
            <w:rFonts w:ascii="Cambria Math" w:hAnsi="Cambria Math"/>
            <w:sz w:val="20"/>
            <w:szCs w:val="20"/>
            <w:lang w:val="en-US" w:eastAsia="ko-KR"/>
          </w:rPr>
          <m:t>mm]</m:t>
        </m:r>
      </m:oMath>
    </w:p>
    <w:p w:rsidR="004C223A" w:rsidRDefault="004C223A" w:rsidP="002812CA">
      <w:pPr>
        <w:spacing w:after="0" w:line="240" w:lineRule="auto"/>
        <w:jc w:val="both"/>
        <w:rPr>
          <w:rFonts w:ascii="Times New Roman" w:hAnsi="Times New Roman"/>
          <w:lang w:val="en-US" w:eastAsia="ko-KR"/>
        </w:rPr>
      </w:pPr>
    </w:p>
    <w:p w:rsidR="00B87A4F" w:rsidRDefault="00B87A4F" w:rsidP="002812CA">
      <w:pPr>
        <w:spacing w:after="0" w:line="240" w:lineRule="auto"/>
        <w:jc w:val="both"/>
        <w:rPr>
          <w:rFonts w:ascii="Times New Roman" w:hAnsi="Times New Roman"/>
          <w:lang w:val="en-US" w:eastAsia="ko-KR"/>
        </w:rPr>
      </w:pPr>
      <w:r>
        <w:rPr>
          <w:rFonts w:ascii="Times New Roman" w:hAnsi="Times New Roman" w:hint="eastAsia"/>
          <w:lang w:val="en-US" w:eastAsia="ko-KR"/>
        </w:rPr>
        <w:t xml:space="preserve">In order to investigate the reflection characteristics versus frequency, we have calculated them by use of HFSS for the </w:t>
      </w:r>
      <w:r>
        <w:rPr>
          <w:rFonts w:ascii="Times New Roman" w:hAnsi="Times New Roman" w:hint="eastAsia"/>
          <w:lang w:val="en-US" w:eastAsia="ko-KR"/>
        </w:rPr>
        <w:lastRenderedPageBreak/>
        <w:t xml:space="preserve">geometrical parameters given above. </w:t>
      </w:r>
      <w:r w:rsidR="00984976">
        <w:rPr>
          <w:rFonts w:ascii="Times New Roman" w:hAnsi="Times New Roman" w:hint="eastAsia"/>
          <w:lang w:val="en-US" w:eastAsia="ko-KR"/>
        </w:rPr>
        <w:t xml:space="preserve">Figure 2 shows such </w:t>
      </w:r>
      <m:oMath>
        <m:d>
          <m:dPr>
            <m:begChr m:val="|"/>
            <m:endChr m:val="|"/>
            <m:ctrlPr>
              <w:rPr>
                <w:rFonts w:ascii="Cambria Math" w:hAnsi="Cambria Math"/>
                <w:lang w:val="en-US" w:eastAsia="ko-KR"/>
              </w:rPr>
            </m:ctrlPr>
          </m:dPr>
          <m:e>
            <m:sSub>
              <m:sSubPr>
                <m:ctrlPr>
                  <w:rPr>
                    <w:rFonts w:ascii="Cambria Math" w:hAnsi="Cambria Math"/>
                    <w:lang w:val="en-US" w:eastAsia="ko-KR"/>
                  </w:rPr>
                </m:ctrlPr>
              </m:sSubPr>
              <m:e>
                <m:r>
                  <m:rPr>
                    <m:sty m:val="p"/>
                  </m:rPr>
                  <w:rPr>
                    <w:rFonts w:ascii="Cambria Math" w:hAnsi="Cambria Math"/>
                    <w:lang w:val="en-US" w:eastAsia="ko-KR"/>
                  </w:rPr>
                  <m:t>S</m:t>
                </m:r>
              </m:e>
              <m:sub>
                <m:r>
                  <m:rPr>
                    <m:sty m:val="p"/>
                  </m:rPr>
                  <w:rPr>
                    <w:rFonts w:ascii="Cambria Math" w:hAnsi="Cambria Math"/>
                    <w:lang w:val="en-US" w:eastAsia="ko-KR"/>
                  </w:rPr>
                  <m:t>11</m:t>
                </m:r>
              </m:sub>
            </m:sSub>
          </m:e>
        </m:d>
      </m:oMath>
      <w:r w:rsidR="00984976">
        <w:rPr>
          <w:rFonts w:ascii="Times New Roman" w:hAnsi="Times New Roman" w:hint="eastAsia"/>
          <w:lang w:val="en-US" w:eastAsia="ko-KR"/>
        </w:rPr>
        <w:t xml:space="preserve"> curve vs frequency.</w:t>
      </w:r>
    </w:p>
    <w:p w:rsidR="004C223A" w:rsidRDefault="004C223A" w:rsidP="002812CA">
      <w:pPr>
        <w:spacing w:after="0" w:line="240" w:lineRule="auto"/>
        <w:jc w:val="both"/>
        <w:rPr>
          <w:rFonts w:ascii="Times New Roman" w:hAnsi="Times New Roman"/>
          <w:lang w:val="en-US" w:eastAsia="ko-KR"/>
        </w:rPr>
      </w:pPr>
    </w:p>
    <w:p w:rsidR="00526F11" w:rsidRDefault="00CF4CA0" w:rsidP="00526F11">
      <w:pPr>
        <w:spacing w:after="0" w:line="240" w:lineRule="auto"/>
        <w:jc w:val="center"/>
        <w:rPr>
          <w:rFonts w:ascii="Times New Roman" w:hAnsi="Times New Roman"/>
          <w:lang w:val="en-US" w:eastAsia="ko-KR"/>
        </w:rPr>
      </w:pPr>
      <w:r>
        <w:rPr>
          <w:rFonts w:ascii="Times New Roman" w:hAnsi="Times New Roman"/>
          <w:noProof/>
          <w:lang w:val="en-US" w:eastAsia="ko-KR"/>
        </w:rPr>
        <w:pict>
          <v:shape id="개체 16" o:spid="_x0000_s1042" type="#_x0000_t75" style="position:absolute;left:0;text-align:left;margin-left:0;margin-top:1.6pt;width:169.45pt;height:147.5pt;z-index:251670528;visibility:visible;mso-position-horizontal:center" o:allowoverlap="f">
            <v:imagedata r:id="rId25" o:title=""/>
            <w10:wrap type="square"/>
          </v:shape>
          <o:OLEObject Type="Embed" ProgID="Grapher.Document" ShapeID="개체 16" DrawAspect="Content" ObjectID="_1494417814" r:id="rId26"/>
        </w:pict>
      </w:r>
    </w:p>
    <w:p w:rsidR="00526F11" w:rsidRDefault="00526F11" w:rsidP="002812CA">
      <w:pPr>
        <w:spacing w:after="0" w:line="240" w:lineRule="auto"/>
        <w:jc w:val="both"/>
        <w:rPr>
          <w:rFonts w:ascii="Times New Roman" w:hAnsi="Times New Roman"/>
          <w:lang w:val="en-US" w:eastAsia="ko-KR"/>
        </w:rPr>
      </w:pPr>
      <w:r w:rsidRPr="00526F11">
        <w:rPr>
          <w:rFonts w:ascii="Times New Roman" w:hAnsi="Times New Roman" w:hint="eastAsia"/>
          <w:sz w:val="20"/>
          <w:szCs w:val="20"/>
          <w:lang w:val="en-US" w:eastAsia="ko-KR"/>
        </w:rPr>
        <w:t xml:space="preserve">Fig.2 </w:t>
      </w:r>
      <w:proofErr w:type="gramStart"/>
      <w:r w:rsidRPr="00526F11">
        <w:rPr>
          <w:rFonts w:ascii="Times New Roman" w:hAnsi="Times New Roman" w:hint="eastAsia"/>
          <w:sz w:val="20"/>
          <w:szCs w:val="20"/>
          <w:lang w:val="en-US" w:eastAsia="ko-KR"/>
        </w:rPr>
        <w:t>Scattering</w:t>
      </w:r>
      <w:proofErr w:type="gramEnd"/>
      <w:r w:rsidRPr="00526F11">
        <w:rPr>
          <w:rFonts w:ascii="Times New Roman" w:hAnsi="Times New Roman" w:hint="eastAsia"/>
          <w:sz w:val="20"/>
          <w:szCs w:val="20"/>
          <w:lang w:val="en-US" w:eastAsia="ko-KR"/>
        </w:rPr>
        <w:t xml:space="preserve"> coefficient </w:t>
      </w:r>
      <m:oMath>
        <m:d>
          <m:dPr>
            <m:begChr m:val="|"/>
            <m:endChr m:val="|"/>
            <m:ctrlPr>
              <w:rPr>
                <w:rFonts w:ascii="Cambria Math" w:hAnsi="Cambria Math"/>
                <w:sz w:val="20"/>
                <w:szCs w:val="20"/>
                <w:lang w:val="en-US" w:eastAsia="ko-KR"/>
              </w:rPr>
            </m:ctrlPr>
          </m:dPr>
          <m:e>
            <m:sSub>
              <m:sSubPr>
                <m:ctrlPr>
                  <w:rPr>
                    <w:rFonts w:ascii="Cambria Math" w:hAnsi="Cambria Math"/>
                    <w:i/>
                    <w:sz w:val="20"/>
                    <w:szCs w:val="20"/>
                    <w:lang w:val="en-US" w:eastAsia="ko-KR"/>
                  </w:rPr>
                </m:ctrlPr>
              </m:sSubPr>
              <m:e>
                <m:r>
                  <w:rPr>
                    <w:rFonts w:ascii="Cambria Math" w:hAnsi="Cambria Math"/>
                    <w:sz w:val="20"/>
                    <w:szCs w:val="20"/>
                    <w:lang w:val="en-US" w:eastAsia="ko-KR"/>
                  </w:rPr>
                  <m:t>S</m:t>
                </m:r>
              </m:e>
              <m:sub>
                <m:r>
                  <w:rPr>
                    <w:rFonts w:ascii="Cambria Math" w:hAnsi="Cambria Math"/>
                    <w:sz w:val="20"/>
                    <w:szCs w:val="20"/>
                    <w:lang w:val="en-US" w:eastAsia="ko-KR"/>
                  </w:rPr>
                  <m:t>11</m:t>
                </m:r>
              </m:sub>
            </m:sSub>
          </m:e>
        </m:d>
      </m:oMath>
      <w:r w:rsidRPr="00526F11">
        <w:rPr>
          <w:rFonts w:ascii="Times New Roman" w:hAnsi="Times New Roman" w:hint="eastAsia"/>
          <w:sz w:val="20"/>
          <w:szCs w:val="20"/>
          <w:lang w:val="en-US" w:eastAsia="ko-KR"/>
        </w:rPr>
        <w:t xml:space="preserve"> versus frequency</w:t>
      </w:r>
    </w:p>
    <w:p w:rsidR="00526F11" w:rsidRPr="00526F11" w:rsidRDefault="00526F11" w:rsidP="00526F11">
      <w:pPr>
        <w:spacing w:after="0" w:line="240" w:lineRule="auto"/>
        <w:jc w:val="center"/>
        <w:rPr>
          <w:rFonts w:ascii="Times New Roman" w:hAnsi="Times New Roman"/>
          <w:sz w:val="20"/>
          <w:szCs w:val="20"/>
          <w:lang w:val="en-US" w:eastAsia="ko-KR"/>
        </w:rPr>
      </w:pPr>
      <w:r w:rsidRPr="00526F11">
        <w:rPr>
          <w:rFonts w:ascii="Times New Roman" w:hAnsi="Times New Roman" w:hint="eastAsia"/>
          <w:sz w:val="20"/>
          <w:szCs w:val="20"/>
          <w:lang w:val="en-US" w:eastAsia="ko-KR"/>
        </w:rPr>
        <w:t>(a)</w:t>
      </w:r>
    </w:p>
    <w:p w:rsidR="00526F11" w:rsidRPr="00526F11" w:rsidRDefault="00526F11" w:rsidP="00526F11">
      <w:pPr>
        <w:spacing w:after="0" w:line="240" w:lineRule="auto"/>
        <w:jc w:val="center"/>
        <w:rPr>
          <w:rFonts w:ascii="Times New Roman" w:hAnsi="Times New Roman"/>
          <w:sz w:val="20"/>
          <w:szCs w:val="20"/>
          <w:lang w:val="en-US" w:eastAsia="ko-KR"/>
        </w:rPr>
      </w:pPr>
      <w:r>
        <w:rPr>
          <w:rFonts w:ascii="Times New Roman" w:hAnsi="Times New Roman" w:hint="eastAsia"/>
          <w:sz w:val="20"/>
          <w:szCs w:val="20"/>
          <w:lang w:val="en-US" w:eastAsia="ko-KR"/>
        </w:rPr>
        <w:t>(b)</w:t>
      </w:r>
    </w:p>
    <w:p w:rsidR="00526F11" w:rsidRDefault="00526F11" w:rsidP="002812CA">
      <w:pPr>
        <w:spacing w:after="0" w:line="240" w:lineRule="auto"/>
        <w:jc w:val="both"/>
        <w:rPr>
          <w:rFonts w:ascii="Times New Roman" w:hAnsi="Times New Roman"/>
          <w:lang w:val="en-US" w:eastAsia="ko-KR"/>
        </w:rPr>
      </w:pPr>
    </w:p>
    <w:p w:rsidR="00526F11" w:rsidRDefault="00526F11" w:rsidP="002812CA">
      <w:pPr>
        <w:spacing w:after="0" w:line="240" w:lineRule="auto"/>
        <w:jc w:val="both"/>
        <w:rPr>
          <w:rFonts w:ascii="Times New Roman" w:hAnsi="Times New Roman"/>
          <w:lang w:val="en-US" w:eastAsia="ko-KR"/>
        </w:rPr>
      </w:pPr>
      <w:r w:rsidRPr="00526F11">
        <w:rPr>
          <w:rFonts w:ascii="Times New Roman" w:hAnsi="Times New Roman" w:hint="eastAsia"/>
          <w:sz w:val="20"/>
          <w:szCs w:val="20"/>
          <w:lang w:val="en-US" w:eastAsia="ko-KR"/>
        </w:rPr>
        <w:t>Fig.3 Near field (electric) distribution at z = 0.2mm (a) in the x-direction (b) in the y-direction.</w:t>
      </w:r>
    </w:p>
    <w:p w:rsidR="00526F11" w:rsidRDefault="00526F11" w:rsidP="002812CA">
      <w:pPr>
        <w:spacing w:after="0" w:line="240" w:lineRule="auto"/>
        <w:jc w:val="both"/>
        <w:rPr>
          <w:rFonts w:ascii="Times New Roman" w:hAnsi="Times New Roman"/>
          <w:lang w:val="en-US" w:eastAsia="ko-KR"/>
        </w:rPr>
      </w:pPr>
    </w:p>
    <w:p w:rsidR="008148D4" w:rsidRDefault="00B87A4F" w:rsidP="002812CA">
      <w:pPr>
        <w:spacing w:after="0" w:line="240" w:lineRule="auto"/>
        <w:jc w:val="both"/>
        <w:rPr>
          <w:rFonts w:ascii="Times New Roman" w:hAnsi="Times New Roman"/>
          <w:lang w:val="en-US" w:eastAsia="ko-KR"/>
        </w:rPr>
      </w:pPr>
      <w:r>
        <w:rPr>
          <w:rFonts w:ascii="Times New Roman" w:hAnsi="Times New Roman" w:hint="eastAsia"/>
          <w:lang w:val="en-US" w:eastAsia="ko-KR"/>
        </w:rPr>
        <w:t>From the Fig.2, the Bow-tie type of pro</w:t>
      </w:r>
      <w:r w:rsidR="00546EA6">
        <w:rPr>
          <w:rFonts w:ascii="Times New Roman" w:hAnsi="Times New Roman" w:hint="eastAsia"/>
          <w:lang w:val="en-US" w:eastAsia="ko-KR"/>
        </w:rPr>
        <w:t>b</w:t>
      </w:r>
      <w:r>
        <w:rPr>
          <w:rFonts w:ascii="Times New Roman" w:hAnsi="Times New Roman" w:hint="eastAsia"/>
          <w:lang w:val="en-US" w:eastAsia="ko-KR"/>
        </w:rPr>
        <w:t>e is seen to offer the advantages in both high transmission efficiency for good impedance matching and small spatial confinement of electromagnetic energy</w:t>
      </w:r>
      <w:r w:rsidR="00076F95">
        <w:rPr>
          <w:rFonts w:ascii="Times New Roman" w:hAnsi="Times New Roman" w:hint="eastAsia"/>
          <w:lang w:val="en-US" w:eastAsia="ko-KR"/>
        </w:rPr>
        <w:t xml:space="preserve"> through the small aperture</w:t>
      </w:r>
      <w:r>
        <w:rPr>
          <w:rFonts w:ascii="Times New Roman" w:hAnsi="Times New Roman" w:hint="eastAsia"/>
          <w:lang w:val="en-US" w:eastAsia="ko-KR"/>
        </w:rPr>
        <w:t xml:space="preserve"> for better resolution. Another </w:t>
      </w:r>
      <w:r>
        <w:rPr>
          <w:rFonts w:ascii="Times New Roman" w:hAnsi="Times New Roman" w:hint="eastAsia"/>
          <w:lang w:val="en-US" w:eastAsia="ko-KR"/>
        </w:rPr>
        <w:lastRenderedPageBreak/>
        <w:t>advantage of this type is, as seen in Fig.2</w:t>
      </w:r>
      <w:r w:rsidR="006327C9">
        <w:rPr>
          <w:rFonts w:ascii="Times New Roman" w:hAnsi="Times New Roman" w:hint="eastAsia"/>
          <w:lang w:val="en-US" w:eastAsia="ko-KR"/>
        </w:rPr>
        <w:t>, its low Q factor, in c</w:t>
      </w:r>
      <w:r w:rsidR="009C30E6">
        <w:rPr>
          <w:rFonts w:ascii="Times New Roman" w:hAnsi="Times New Roman" w:hint="eastAsia"/>
          <w:lang w:val="en-US" w:eastAsia="ko-KR"/>
        </w:rPr>
        <w:t>omparis</w:t>
      </w:r>
      <w:r w:rsidR="00EF38D8">
        <w:rPr>
          <w:rFonts w:ascii="Times New Roman" w:hAnsi="Times New Roman" w:hint="eastAsia"/>
          <w:lang w:val="en-US" w:eastAsia="ko-KR"/>
        </w:rPr>
        <w:t>on</w:t>
      </w:r>
      <w:r w:rsidR="00A07C58">
        <w:rPr>
          <w:rFonts w:ascii="Times New Roman" w:hAnsi="Times New Roman" w:hint="eastAsia"/>
          <w:lang w:val="en-US" w:eastAsia="ko-KR"/>
        </w:rPr>
        <w:t xml:space="preserve"> with the transmission-resonant cavity type appearing later, enabling to transmit short pulses and to achieve relatively better temporal resolution. </w:t>
      </w:r>
      <w:r w:rsidR="009F432B">
        <w:rPr>
          <w:rFonts w:ascii="Times New Roman" w:hAnsi="Times New Roman" w:hint="eastAsia"/>
          <w:lang w:val="en-US" w:eastAsia="ko-KR"/>
        </w:rPr>
        <w:t>This Bow-tie type of aperture is essentially the same as the H-sh</w:t>
      </w:r>
      <w:r w:rsidR="007A3534">
        <w:rPr>
          <w:rFonts w:ascii="Times New Roman" w:hAnsi="Times New Roman" w:hint="eastAsia"/>
          <w:lang w:val="en-US" w:eastAsia="ko-KR"/>
        </w:rPr>
        <w:t>aped aperture</w:t>
      </w:r>
      <w:r w:rsidR="009F432B">
        <w:rPr>
          <w:rFonts w:ascii="Times New Roman" w:hAnsi="Times New Roman" w:hint="eastAsia"/>
          <w:lang w:val="en-US" w:eastAsia="ko-KR"/>
        </w:rPr>
        <w:t xml:space="preserve">. The H-shaped aperture can be taken as a ridge waveguide whose longitudinal length is very short. As is well known in microwave </w:t>
      </w:r>
      <w:r w:rsidR="009F432B">
        <w:rPr>
          <w:rFonts w:ascii="Times New Roman" w:hAnsi="Times New Roman"/>
          <w:lang w:val="en-US" w:eastAsia="ko-KR"/>
        </w:rPr>
        <w:t>engineering</w:t>
      </w:r>
      <w:r w:rsidR="009F432B">
        <w:rPr>
          <w:rFonts w:ascii="Times New Roman" w:hAnsi="Times New Roman" w:hint="eastAsia"/>
          <w:lang w:val="en-US" w:eastAsia="ko-KR"/>
        </w:rPr>
        <w:t>, the ridge waveguide is a broadband device and has a property that its cutoff wavelength in the TE</w:t>
      </w:r>
      <w:r w:rsidR="009F432B">
        <w:rPr>
          <w:rFonts w:ascii="Times New Roman" w:hAnsi="Times New Roman" w:hint="eastAsia"/>
          <w:vertAlign w:val="subscript"/>
          <w:lang w:val="en-US" w:eastAsia="ko-KR"/>
        </w:rPr>
        <w:t xml:space="preserve">10 </w:t>
      </w:r>
      <w:r w:rsidR="009F432B">
        <w:rPr>
          <w:rFonts w:ascii="Times New Roman" w:hAnsi="Times New Roman" w:hint="eastAsia"/>
          <w:lang w:val="en-US" w:eastAsia="ko-KR"/>
        </w:rPr>
        <w:t xml:space="preserve">mode can be much larger than twice that of the rectangular waveguide size. And the </w:t>
      </w:r>
      <w:proofErr w:type="gramStart"/>
      <w:r w:rsidR="007E7907">
        <w:rPr>
          <w:rFonts w:ascii="Times New Roman" w:hAnsi="Times New Roman" w:hint="eastAsia"/>
          <w:lang w:val="en-US" w:eastAsia="ko-KR"/>
        </w:rPr>
        <w:t>above  Bow</w:t>
      </w:r>
      <w:proofErr w:type="gramEnd"/>
      <w:r w:rsidR="007E7907">
        <w:rPr>
          <w:rFonts w:ascii="Times New Roman" w:hAnsi="Times New Roman" w:hint="eastAsia"/>
          <w:lang w:val="en-US" w:eastAsia="ko-KR"/>
        </w:rPr>
        <w:t xml:space="preserve">-tie type of aperture </w:t>
      </w:r>
      <w:r w:rsidR="009F432B">
        <w:rPr>
          <w:rFonts w:ascii="Times New Roman" w:hAnsi="Times New Roman" w:hint="eastAsia"/>
          <w:lang w:val="en-US" w:eastAsia="ko-KR"/>
        </w:rPr>
        <w:t>(and the H-shaped aperture) has a transmission resonance feature near the cutoff frequency of TE</w:t>
      </w:r>
      <w:r w:rsidR="009F432B">
        <w:rPr>
          <w:rFonts w:ascii="Times New Roman" w:hAnsi="Times New Roman" w:hint="eastAsia"/>
          <w:vertAlign w:val="subscript"/>
          <w:lang w:val="en-US" w:eastAsia="ko-KR"/>
        </w:rPr>
        <w:t xml:space="preserve">10 </w:t>
      </w:r>
      <w:r w:rsidR="009F432B">
        <w:rPr>
          <w:rFonts w:ascii="Times New Roman" w:hAnsi="Times New Roman" w:hint="eastAsia"/>
          <w:lang w:val="en-US" w:eastAsia="ko-KR"/>
        </w:rPr>
        <w:t>mode of infinitely long ridge waveguide. This feature explains physically why the above Bow-tie type</w:t>
      </w:r>
      <w:r w:rsidR="007A3534">
        <w:rPr>
          <w:rFonts w:ascii="Times New Roman" w:hAnsi="Times New Roman" w:hint="eastAsia"/>
          <w:lang w:val="en-US" w:eastAsia="ko-KR"/>
        </w:rPr>
        <w:t xml:space="preserve"> of aperture can provide both </w:t>
      </w:r>
      <w:proofErr w:type="gramStart"/>
      <w:r w:rsidR="007A3534">
        <w:rPr>
          <w:rFonts w:ascii="Times New Roman" w:hAnsi="Times New Roman" w:hint="eastAsia"/>
          <w:lang w:val="en-US" w:eastAsia="ko-KR"/>
        </w:rPr>
        <w:t xml:space="preserve">a </w:t>
      </w:r>
      <w:r w:rsidR="009F432B">
        <w:rPr>
          <w:rFonts w:ascii="Times New Roman" w:hAnsi="Times New Roman" w:hint="eastAsia"/>
          <w:lang w:val="en-US" w:eastAsia="ko-KR"/>
        </w:rPr>
        <w:t>high</w:t>
      </w:r>
      <w:proofErr w:type="gramEnd"/>
      <w:r w:rsidR="009F432B">
        <w:rPr>
          <w:rFonts w:ascii="Times New Roman" w:hAnsi="Times New Roman" w:hint="eastAsia"/>
          <w:lang w:val="en-US" w:eastAsia="ko-KR"/>
        </w:rPr>
        <w:t xml:space="preserve"> trans-mission efficiency and a small near field spot size. It is worthwhile to note that the above Bow-tie type of aperture is superior to the </w:t>
      </w:r>
      <m:oMath>
        <m:r>
          <w:rPr>
            <w:rFonts w:ascii="Cambria Math" w:hAnsi="Cambria Math"/>
            <w:lang w:val="en-US" w:eastAsia="ko-KR"/>
          </w:rPr>
          <m:t>λ/2</m:t>
        </m:r>
      </m:oMath>
      <w:r w:rsidR="009F432B">
        <w:rPr>
          <w:rFonts w:ascii="Times New Roman" w:hAnsi="Times New Roman" w:hint="eastAsia"/>
          <w:lang w:val="en-US" w:eastAsia="ko-KR"/>
        </w:rPr>
        <w:t xml:space="preserve"> slot dipole in smaller near field spot size whereas the two apertures have almost the same transmission efficiency. </w:t>
      </w:r>
      <w:r w:rsidR="00EF38D8">
        <w:rPr>
          <w:rFonts w:ascii="Times New Roman" w:hAnsi="Times New Roman" w:hint="eastAsia"/>
          <w:lang w:val="en-US" w:eastAsia="ko-KR"/>
        </w:rPr>
        <w:t xml:space="preserve">As mentioned above, aperture-based near field technique can achieve lateral spatial resolution on the order of the aperture size of the probe </w:t>
      </w:r>
      <w:r w:rsidR="00EF38D8">
        <w:rPr>
          <w:rFonts w:ascii="Times New Roman" w:hAnsi="Times New Roman"/>
          <w:lang w:val="en-US" w:eastAsia="ko-KR"/>
        </w:rPr>
        <w:t>because</w:t>
      </w:r>
      <w:r w:rsidR="00EF38D8">
        <w:rPr>
          <w:rFonts w:ascii="Times New Roman" w:hAnsi="Times New Roman" w:hint="eastAsia"/>
          <w:lang w:val="en-US" w:eastAsia="ko-KR"/>
        </w:rPr>
        <w:t xml:space="preserve"> the electromagnetic field energy is squeezed through a tin</w:t>
      </w:r>
      <w:r w:rsidR="00546EA6">
        <w:rPr>
          <w:rFonts w:ascii="Times New Roman" w:hAnsi="Times New Roman" w:hint="eastAsia"/>
          <w:lang w:val="en-US" w:eastAsia="ko-KR"/>
        </w:rPr>
        <w:t>y</w:t>
      </w:r>
      <w:r w:rsidR="00EF38D8">
        <w:rPr>
          <w:rFonts w:ascii="Times New Roman" w:hAnsi="Times New Roman" w:hint="eastAsia"/>
          <w:lang w:val="en-US" w:eastAsia="ko-KR"/>
        </w:rPr>
        <w:t xml:space="preserve"> </w:t>
      </w:r>
      <w:r w:rsidR="00EF38D8">
        <w:rPr>
          <w:rFonts w:ascii="Times New Roman" w:hAnsi="Times New Roman"/>
          <w:lang w:val="en-US" w:eastAsia="ko-KR"/>
        </w:rPr>
        <w:t>aperture</w:t>
      </w:r>
      <w:r w:rsidR="00EF38D8">
        <w:rPr>
          <w:rFonts w:ascii="Times New Roman" w:hAnsi="Times New Roman" w:hint="eastAsia"/>
          <w:lang w:val="en-US" w:eastAsia="ko-KR"/>
        </w:rPr>
        <w:t xml:space="preserve"> and is </w:t>
      </w:r>
      <w:r w:rsidR="00EF38D8">
        <w:rPr>
          <w:rFonts w:ascii="Times New Roman" w:hAnsi="Times New Roman"/>
          <w:lang w:val="en-US" w:eastAsia="ko-KR"/>
        </w:rPr>
        <w:t>collimated</w:t>
      </w:r>
      <w:r w:rsidR="00EF38D8">
        <w:rPr>
          <w:rFonts w:ascii="Times New Roman" w:hAnsi="Times New Roman" w:hint="eastAsia"/>
          <w:lang w:val="en-US" w:eastAsia="ko-KR"/>
        </w:rPr>
        <w:t xml:space="preserve"> over a small </w:t>
      </w:r>
      <w:r w:rsidR="00EF38D8">
        <w:rPr>
          <w:rFonts w:ascii="Times New Roman" w:hAnsi="Times New Roman"/>
          <w:lang w:val="en-US" w:eastAsia="ko-KR"/>
        </w:rPr>
        <w:t>confined</w:t>
      </w:r>
      <w:r w:rsidR="00EF38D8">
        <w:rPr>
          <w:rFonts w:ascii="Times New Roman" w:hAnsi="Times New Roman" w:hint="eastAsia"/>
          <w:lang w:val="en-US" w:eastAsia="ko-KR"/>
        </w:rPr>
        <w:t xml:space="preserve"> region. So it is </w:t>
      </w:r>
      <w:r w:rsidR="00EF38D8">
        <w:rPr>
          <w:rFonts w:ascii="Times New Roman" w:hAnsi="Times New Roman"/>
          <w:lang w:val="en-US" w:eastAsia="ko-KR"/>
        </w:rPr>
        <w:t xml:space="preserve">interesting </w:t>
      </w:r>
      <w:r w:rsidR="00EF38D8">
        <w:rPr>
          <w:rFonts w:ascii="Times New Roman" w:hAnsi="Times New Roman" w:hint="eastAsia"/>
          <w:lang w:val="en-US" w:eastAsia="ko-KR"/>
        </w:rPr>
        <w:t>to investigate</w:t>
      </w:r>
      <w:r w:rsidR="00574060">
        <w:rPr>
          <w:rFonts w:ascii="Times New Roman" w:hAnsi="Times New Roman" w:hint="eastAsia"/>
          <w:lang w:val="en-US" w:eastAsia="ko-KR"/>
        </w:rPr>
        <w:t xml:space="preserve"> the near fie</w:t>
      </w:r>
      <w:r w:rsidR="008148D4">
        <w:rPr>
          <w:rFonts w:ascii="Times New Roman" w:hAnsi="Times New Roman" w:hint="eastAsia"/>
          <w:lang w:val="en-US" w:eastAsia="ko-KR"/>
        </w:rPr>
        <w:t>ld</w:t>
      </w:r>
      <w:r w:rsidR="007242F8">
        <w:rPr>
          <w:rFonts w:ascii="Times New Roman" w:hAnsi="Times New Roman" w:hint="eastAsia"/>
          <w:lang w:val="en-US" w:eastAsia="ko-KR"/>
        </w:rPr>
        <w:t xml:space="preserve"> </w:t>
      </w:r>
      <w:r w:rsidR="008148D4">
        <w:rPr>
          <w:rFonts w:ascii="Times New Roman" w:hAnsi="Times New Roman" w:hint="eastAsia"/>
          <w:lang w:val="en-US" w:eastAsia="ko-KR"/>
        </w:rPr>
        <w:t xml:space="preserve">(electric field) distribution just outside the aperture. Fig. 3 (a) and (b) shows the electric field distribution respectively in </w:t>
      </w:r>
      <w:proofErr w:type="gramStart"/>
      <w:r w:rsidR="008148D4">
        <w:rPr>
          <w:rFonts w:ascii="Times New Roman" w:hAnsi="Times New Roman" w:hint="eastAsia"/>
          <w:lang w:val="en-US" w:eastAsia="ko-KR"/>
        </w:rPr>
        <w:t>the</w:t>
      </w:r>
      <w:r w:rsidR="007A3534">
        <w:rPr>
          <w:rFonts w:ascii="Times New Roman" w:hAnsi="Times New Roman" w:hint="eastAsia"/>
          <w:lang w:val="en-US" w:eastAsia="ko-KR"/>
        </w:rPr>
        <w:t xml:space="preserve"> </w:t>
      </w:r>
      <w:r w:rsidR="008148D4">
        <w:rPr>
          <w:rFonts w:ascii="Times New Roman" w:hAnsi="Times New Roman" w:hint="eastAsia"/>
          <w:lang w:val="en-US" w:eastAsia="ko-KR"/>
        </w:rPr>
        <w:t xml:space="preserve"> </w:t>
      </w:r>
      <m:oMath>
        <m:r>
          <m:rPr>
            <m:sty m:val="p"/>
          </m:rPr>
          <w:rPr>
            <w:rFonts w:ascii="Cambria Math" w:hAnsi="Cambria Math"/>
            <w:lang w:val="en-US" w:eastAsia="ko-KR"/>
          </w:rPr>
          <m:t>x</m:t>
        </m:r>
      </m:oMath>
      <w:r w:rsidR="008148D4">
        <w:rPr>
          <w:rFonts w:ascii="Times New Roman" w:hAnsi="Times New Roman" w:hint="eastAsia"/>
          <w:lang w:val="en-US" w:eastAsia="ko-KR"/>
        </w:rPr>
        <w:t xml:space="preserve"> and</w:t>
      </w:r>
      <w:proofErr w:type="gramEnd"/>
      <w:r w:rsidR="008148D4">
        <w:rPr>
          <w:rFonts w:ascii="Times New Roman" w:hAnsi="Times New Roman" w:hint="eastAsia"/>
          <w:lang w:val="en-US" w:eastAsia="ko-KR"/>
        </w:rPr>
        <w:t xml:space="preserve"> y directions at z = 0.2 </w:t>
      </w:r>
      <m:oMath>
        <m:r>
          <w:rPr>
            <w:rFonts w:ascii="Cambria Math" w:hAnsi="Cambria Math"/>
            <w:lang w:val="en-US" w:eastAsia="ko-KR"/>
          </w:rPr>
          <m:t>mm</m:t>
        </m:r>
      </m:oMath>
      <w:r w:rsidR="008148D4">
        <w:rPr>
          <w:rFonts w:ascii="Times New Roman" w:hAnsi="Times New Roman" w:hint="eastAsia"/>
          <w:lang w:val="en-US" w:eastAsia="ko-KR"/>
        </w:rPr>
        <w:t xml:space="preserve"> in front of the aperture.</w:t>
      </w:r>
      <w:r w:rsidR="004C223A">
        <w:rPr>
          <w:rFonts w:ascii="Times New Roman" w:hAnsi="Times New Roman" w:hint="eastAsia"/>
          <w:lang w:val="en-US" w:eastAsia="ko-KR"/>
        </w:rPr>
        <w:t xml:space="preserve"> </w:t>
      </w:r>
      <w:r w:rsidR="006648C6">
        <w:rPr>
          <w:rFonts w:ascii="Times New Roman" w:hAnsi="Times New Roman" w:hint="eastAsia"/>
          <w:lang w:val="en-US" w:eastAsia="ko-KR"/>
        </w:rPr>
        <w:t>In Fig.3, the near field spot size</w:t>
      </w:r>
      <w:r w:rsidR="007242F8">
        <w:rPr>
          <w:rFonts w:ascii="Times New Roman" w:hAnsi="Times New Roman" w:hint="eastAsia"/>
          <w:lang w:val="en-US" w:eastAsia="ko-KR"/>
        </w:rPr>
        <w:t xml:space="preserve"> </w:t>
      </w:r>
      <w:r w:rsidR="006648C6">
        <w:rPr>
          <w:rFonts w:ascii="Times New Roman" w:hAnsi="Times New Roman" w:hint="eastAsia"/>
          <w:lang w:val="en-US" w:eastAsia="ko-KR"/>
        </w:rPr>
        <w:t>(FWHM</w:t>
      </w:r>
      <w:r w:rsidR="00546EA6">
        <w:rPr>
          <w:rFonts w:ascii="Times New Roman" w:hAnsi="Times New Roman" w:hint="eastAsia"/>
          <w:lang w:val="en-US" w:eastAsia="ko-KR"/>
        </w:rPr>
        <w:t xml:space="preserve"> - full width at half maximum</w:t>
      </w:r>
      <w:r w:rsidR="006648C6">
        <w:rPr>
          <w:rFonts w:ascii="Times New Roman" w:hAnsi="Times New Roman" w:hint="eastAsia"/>
          <w:lang w:val="en-US" w:eastAsia="ko-KR"/>
        </w:rPr>
        <w:t xml:space="preserve">) of the electric field in the x-directions and y-directions are seen roughly to </w:t>
      </w:r>
      <w:proofErr w:type="gramStart"/>
      <w:r w:rsidR="006648C6">
        <w:rPr>
          <w:rFonts w:ascii="Times New Roman" w:hAnsi="Times New Roman" w:hint="eastAsia"/>
          <w:lang w:val="en-US" w:eastAsia="ko-KR"/>
        </w:rPr>
        <w:t>corresponds</w:t>
      </w:r>
      <w:proofErr w:type="gramEnd"/>
      <w:r w:rsidR="006648C6">
        <w:rPr>
          <w:rFonts w:ascii="Times New Roman" w:hAnsi="Times New Roman" w:hint="eastAsia"/>
          <w:lang w:val="en-US" w:eastAsia="ko-KR"/>
        </w:rPr>
        <w:t xml:space="preserve"> to the gap size in respective direction.</w:t>
      </w:r>
    </w:p>
    <w:p w:rsidR="002D1D5A" w:rsidRDefault="009F432B" w:rsidP="002812CA">
      <w:pPr>
        <w:spacing w:after="0" w:line="240" w:lineRule="auto"/>
        <w:jc w:val="both"/>
        <w:rPr>
          <w:rFonts w:ascii="Times New Roman" w:hAnsi="Times New Roman"/>
          <w:lang w:val="en-US" w:eastAsia="ko-KR"/>
        </w:rPr>
      </w:pPr>
      <w:r>
        <w:rPr>
          <w:rFonts w:ascii="Times New Roman" w:hAnsi="Times New Roman"/>
          <w:noProof/>
          <w:lang w:val="en-US" w:eastAsia="ko-KR"/>
        </w:rPr>
        <w:drawing>
          <wp:anchor distT="0" distB="0" distL="114300" distR="114300" simplePos="0" relativeHeight="251675648" behindDoc="0" locked="0" layoutInCell="1" allowOverlap="1">
            <wp:simplePos x="0" y="0"/>
            <wp:positionH relativeFrom="column">
              <wp:posOffset>3051810</wp:posOffset>
            </wp:positionH>
            <wp:positionV relativeFrom="paragraph">
              <wp:posOffset>-2673350</wp:posOffset>
            </wp:positionV>
            <wp:extent cx="2597150" cy="2036445"/>
            <wp:effectExtent l="19050" t="0" r="0" b="0"/>
            <wp:wrapSquare wrapText="bothSides"/>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27" cstate="print"/>
                    <a:stretch>
                      <a:fillRect/>
                    </a:stretch>
                  </pic:blipFill>
                  <pic:spPr>
                    <a:xfrm>
                      <a:off x="0" y="0"/>
                      <a:ext cx="2597150" cy="2036445"/>
                    </a:xfrm>
                    <a:prstGeom prst="rect">
                      <a:avLst/>
                    </a:prstGeom>
                  </pic:spPr>
                </pic:pic>
              </a:graphicData>
            </a:graphic>
          </wp:anchor>
        </w:drawing>
      </w:r>
    </w:p>
    <w:p w:rsidR="002D1D5A" w:rsidRPr="003A05AE" w:rsidRDefault="002D1D5A" w:rsidP="002D1D5A">
      <w:pPr>
        <w:spacing w:after="0" w:line="240" w:lineRule="auto"/>
        <w:jc w:val="both"/>
        <w:rPr>
          <w:rFonts w:ascii="Times New Roman" w:hAnsi="Times New Roman"/>
          <w:i/>
          <w:lang w:val="en-US" w:eastAsia="ko-KR"/>
        </w:rPr>
      </w:pPr>
      <w:r>
        <w:rPr>
          <w:rFonts w:ascii="Times New Roman" w:hAnsi="Times New Roman" w:hint="eastAsia"/>
          <w:i/>
          <w:lang w:val="en-US" w:eastAsia="ko-KR"/>
        </w:rPr>
        <w:t>B</w:t>
      </w:r>
      <w:r>
        <w:rPr>
          <w:rFonts w:ascii="Times New Roman" w:eastAsia="Times New Roman" w:hAnsi="Times New Roman"/>
          <w:i/>
          <w:lang w:val="en-US"/>
        </w:rPr>
        <w:t xml:space="preserve">. </w:t>
      </w:r>
      <w:r>
        <w:rPr>
          <w:rFonts w:ascii="Times New Roman" w:hAnsi="Times New Roman" w:hint="eastAsia"/>
          <w:i/>
          <w:lang w:val="en-US" w:eastAsia="ko-KR"/>
        </w:rPr>
        <w:t>Transmission-resonant cavity</w:t>
      </w:r>
      <w:r w:rsidR="007A3534">
        <w:rPr>
          <w:rFonts w:ascii="Times New Roman" w:hAnsi="Times New Roman" w:hint="eastAsia"/>
          <w:i/>
          <w:lang w:val="en-US" w:eastAsia="ko-KR"/>
        </w:rPr>
        <w:t xml:space="preserve"> </w:t>
      </w:r>
      <w:r w:rsidR="00984976">
        <w:rPr>
          <w:rFonts w:ascii="Times New Roman" w:hAnsi="Times New Roman" w:hint="eastAsia"/>
          <w:i/>
          <w:lang w:val="en-US" w:eastAsia="ko-KR"/>
        </w:rPr>
        <w:t>(TRC)</w:t>
      </w:r>
      <w:r w:rsidR="007A3534">
        <w:rPr>
          <w:rFonts w:ascii="Times New Roman" w:hAnsi="Times New Roman" w:hint="eastAsia"/>
          <w:i/>
          <w:lang w:val="en-US" w:eastAsia="ko-KR"/>
        </w:rPr>
        <w:t xml:space="preserve"> </w:t>
      </w:r>
      <w:r>
        <w:rPr>
          <w:rFonts w:ascii="Times New Roman" w:hAnsi="Times New Roman" w:hint="eastAsia"/>
          <w:i/>
          <w:lang w:val="en-US" w:eastAsia="ko-KR"/>
        </w:rPr>
        <w:t>type</w:t>
      </w:r>
    </w:p>
    <w:p w:rsidR="002D1D5A" w:rsidRPr="00EF38D8" w:rsidRDefault="002D1D5A" w:rsidP="002D1D5A">
      <w:pPr>
        <w:spacing w:after="0" w:line="240" w:lineRule="auto"/>
        <w:jc w:val="both"/>
        <w:rPr>
          <w:rFonts w:ascii="Times New Roman" w:hAnsi="Times New Roman"/>
          <w:lang w:val="en-US" w:eastAsia="ko-KR"/>
        </w:rPr>
      </w:pPr>
    </w:p>
    <w:p w:rsidR="008511D8" w:rsidRDefault="002D1D5A" w:rsidP="002D1D5A">
      <w:pPr>
        <w:spacing w:after="0" w:line="240" w:lineRule="auto"/>
        <w:jc w:val="both"/>
        <w:rPr>
          <w:rFonts w:ascii="Times New Roman" w:hAnsi="Times New Roman"/>
          <w:lang w:val="en-US" w:eastAsia="ko-KR"/>
        </w:rPr>
      </w:pPr>
      <w:r>
        <w:rPr>
          <w:rFonts w:ascii="Times New Roman" w:hAnsi="Times New Roman" w:hint="eastAsia"/>
          <w:lang w:val="en-US" w:eastAsia="ko-KR"/>
        </w:rPr>
        <w:t xml:space="preserve">Recent research [8] showed that the field is enhanced in the gap between triangles in a bow-tie </w:t>
      </w:r>
      <w:r>
        <w:rPr>
          <w:rFonts w:ascii="Times New Roman" w:hAnsi="Times New Roman"/>
          <w:lang w:val="en-US" w:eastAsia="ko-KR"/>
        </w:rPr>
        <w:t>antenna</w:t>
      </w:r>
      <w:r>
        <w:rPr>
          <w:rFonts w:ascii="Times New Roman" w:hAnsi="Times New Roman" w:hint="eastAsia"/>
          <w:lang w:val="en-US" w:eastAsia="ko-KR"/>
        </w:rPr>
        <w:t xml:space="preserve"> in the microwave regime and suggested the possibility of extending this principle to visible wavelength. In tha</w:t>
      </w:r>
      <w:r w:rsidR="00297D39">
        <w:rPr>
          <w:rFonts w:ascii="Times New Roman" w:hAnsi="Times New Roman" w:hint="eastAsia"/>
          <w:lang w:val="en-US" w:eastAsia="ko-KR"/>
        </w:rPr>
        <w:t>t work, the B</w:t>
      </w:r>
      <w:r>
        <w:rPr>
          <w:rFonts w:ascii="Times New Roman" w:hAnsi="Times New Roman" w:hint="eastAsia"/>
          <w:lang w:val="en-US" w:eastAsia="ko-KR"/>
        </w:rPr>
        <w:t xml:space="preserve">ow-tie type antenna as a kind of an optical antenna, with </w:t>
      </w:r>
      <w:proofErr w:type="spellStart"/>
      <w:proofErr w:type="gramStart"/>
      <w:r>
        <w:rPr>
          <w:rFonts w:ascii="Times New Roman" w:hAnsi="Times New Roman" w:hint="eastAsia"/>
          <w:lang w:val="en-US" w:eastAsia="ko-KR"/>
        </w:rPr>
        <w:t>it</w:t>
      </w:r>
      <w:r>
        <w:rPr>
          <w:rFonts w:ascii="Times New Roman" w:hAnsi="Times New Roman"/>
          <w:lang w:val="en-US" w:eastAsia="ko-KR"/>
        </w:rPr>
        <w:t>’</w:t>
      </w:r>
      <w:r>
        <w:rPr>
          <w:rFonts w:ascii="Times New Roman" w:hAnsi="Times New Roman" w:hint="eastAsia"/>
          <w:lang w:val="en-US" w:eastAsia="ko-KR"/>
        </w:rPr>
        <w:t>s</w:t>
      </w:r>
      <w:proofErr w:type="spellEnd"/>
      <w:proofErr w:type="gramEnd"/>
      <w:r>
        <w:rPr>
          <w:rFonts w:ascii="Times New Roman" w:hAnsi="Times New Roman" w:hint="eastAsia"/>
          <w:lang w:val="en-US" w:eastAsia="ko-KR"/>
        </w:rPr>
        <w:t xml:space="preserve"> feeding port open-circuited is used to concentrate the beam for high spatial resolution. What is more, the separation S between the waveguide end aperture and the </w:t>
      </w:r>
      <w:r>
        <w:rPr>
          <w:rFonts w:ascii="Times New Roman" w:hAnsi="Times New Roman" w:hint="eastAsia"/>
          <w:lang w:val="en-US" w:eastAsia="ko-KR"/>
        </w:rPr>
        <w:lastRenderedPageBreak/>
        <w:t xml:space="preserve">bow-tie antenna is chosen to be </w:t>
      </w:r>
      <w:r>
        <w:rPr>
          <w:rFonts w:ascii="Times New Roman" w:hAnsi="Times New Roman"/>
          <w:lang w:val="en-US" w:eastAsia="ko-KR"/>
        </w:rPr>
        <w:t>approximately</w:t>
      </w:r>
      <w:r>
        <w:rPr>
          <w:rFonts w:ascii="Times New Roman" w:hAnsi="Times New Roman" w:hint="eastAsia"/>
          <w:lang w:val="en-US" w:eastAsia="ko-KR"/>
        </w:rPr>
        <w:t xml:space="preserve"> half wavelength</w:t>
      </w:r>
      <m:oMath>
        <m:r>
          <m:rPr>
            <m:sty m:val="p"/>
          </m:rPr>
          <w:rPr>
            <w:rFonts w:ascii="Cambria Math" w:hAnsi="Cambria Math"/>
            <w:lang w:val="en-US" w:eastAsia="ko-KR"/>
          </w:rPr>
          <m:t>(=</m:t>
        </m:r>
        <m:r>
          <w:rPr>
            <w:rFonts w:ascii="Cambria Math" w:hAnsi="Cambria Math"/>
            <w:lang w:val="en-US" w:eastAsia="ko-KR"/>
          </w:rPr>
          <m:t>λ/2</m:t>
        </m:r>
        <m:r>
          <m:rPr>
            <m:sty m:val="p"/>
          </m:rPr>
          <w:rPr>
            <w:rFonts w:ascii="Cambria Math" w:hAnsi="Cambria Math"/>
            <w:lang w:val="en-US" w:eastAsia="ko-KR"/>
          </w:rPr>
          <m:t>)</m:t>
        </m:r>
      </m:oMath>
      <w:r>
        <w:rPr>
          <w:rFonts w:ascii="Times New Roman" w:hAnsi="Times New Roman" w:hint="eastAsia"/>
          <w:lang w:val="en-US" w:eastAsia="ko-KR"/>
        </w:rPr>
        <w:t xml:space="preserve"> and in-between region constitutes a transmission cavity with relatively low Q. </w:t>
      </w:r>
      <w:r w:rsidR="00076F95">
        <w:rPr>
          <w:rFonts w:ascii="Times New Roman" w:hAnsi="Times New Roman" w:hint="eastAsia"/>
          <w:lang w:val="en-US" w:eastAsia="ko-KR"/>
        </w:rPr>
        <w:t>B</w:t>
      </w:r>
      <w:r>
        <w:rPr>
          <w:rFonts w:ascii="Times New Roman" w:hAnsi="Times New Roman" w:hint="eastAsia"/>
          <w:lang w:val="en-US" w:eastAsia="ko-KR"/>
        </w:rPr>
        <w:t>y employing the</w:t>
      </w:r>
      <w:r w:rsidR="00076F95">
        <w:rPr>
          <w:rFonts w:ascii="Times New Roman" w:hAnsi="Times New Roman" w:hint="eastAsia"/>
          <w:lang w:val="en-US" w:eastAsia="ko-KR"/>
        </w:rPr>
        <w:t xml:space="preserve"> above</w:t>
      </w:r>
      <w:r>
        <w:rPr>
          <w:rFonts w:ascii="Times New Roman" w:hAnsi="Times New Roman" w:hint="eastAsia"/>
          <w:lang w:val="en-US" w:eastAsia="ko-KR"/>
        </w:rPr>
        <w:t xml:space="preserve"> optical bow-tie </w:t>
      </w:r>
      <w:r>
        <w:rPr>
          <w:rFonts w:ascii="Times New Roman" w:hAnsi="Times New Roman"/>
          <w:lang w:val="en-US" w:eastAsia="ko-KR"/>
        </w:rPr>
        <w:t>antenna</w:t>
      </w:r>
      <w:r>
        <w:rPr>
          <w:rFonts w:ascii="Times New Roman" w:hAnsi="Times New Roman" w:hint="eastAsia"/>
          <w:lang w:val="en-US" w:eastAsia="ko-KR"/>
        </w:rPr>
        <w:t xml:space="preserve"> type, the desired beam confinement can be achieved but transmission efficiency still remains to be improved further</w:t>
      </w:r>
      <w:r w:rsidR="00076F95">
        <w:rPr>
          <w:rFonts w:ascii="Times New Roman" w:hAnsi="Times New Roman" w:hint="eastAsia"/>
          <w:lang w:val="en-US" w:eastAsia="ko-KR"/>
        </w:rPr>
        <w:t>.</w:t>
      </w:r>
      <w:r>
        <w:rPr>
          <w:rFonts w:ascii="Times New Roman" w:hAnsi="Times New Roman" w:hint="eastAsia"/>
          <w:lang w:val="en-US" w:eastAsia="ko-KR"/>
        </w:rPr>
        <w:t xml:space="preserve"> In order to do so, the Q of the transmission cavity is to be increased. Fig.4 shows a possible solution of such a desired high Q structure which can be implemented in the microwave frequency band.</w:t>
      </w:r>
    </w:p>
    <w:p w:rsidR="009F432B" w:rsidRDefault="009F432B" w:rsidP="002D1D5A">
      <w:pPr>
        <w:spacing w:after="0" w:line="240" w:lineRule="auto"/>
        <w:jc w:val="both"/>
        <w:rPr>
          <w:rFonts w:ascii="Times New Roman" w:hAnsi="Times New Roman"/>
          <w:lang w:val="en-US" w:eastAsia="ko-KR"/>
        </w:rPr>
      </w:pPr>
      <w:r>
        <w:rPr>
          <w:rFonts w:ascii="Times New Roman" w:hAnsi="Times New Roman"/>
          <w:noProof/>
          <w:lang w:val="en-US" w:eastAsia="ko-KR"/>
        </w:rPr>
        <w:drawing>
          <wp:anchor distT="0" distB="0" distL="114300" distR="114300" simplePos="0" relativeHeight="251674624" behindDoc="0" locked="0" layoutInCell="1" allowOverlap="1">
            <wp:simplePos x="0" y="0"/>
            <wp:positionH relativeFrom="column">
              <wp:posOffset>5715</wp:posOffset>
            </wp:positionH>
            <wp:positionV relativeFrom="paragraph">
              <wp:posOffset>81280</wp:posOffset>
            </wp:positionV>
            <wp:extent cx="2687320" cy="1430020"/>
            <wp:effectExtent l="1905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687320" cy="1430020"/>
                    </a:xfrm>
                    <a:prstGeom prst="rect">
                      <a:avLst/>
                    </a:prstGeom>
                  </pic:spPr>
                </pic:pic>
              </a:graphicData>
            </a:graphic>
          </wp:anchor>
        </w:drawing>
      </w:r>
    </w:p>
    <w:p w:rsidR="008511D8" w:rsidRPr="00526F11" w:rsidRDefault="008511D8" w:rsidP="008511D8">
      <w:pPr>
        <w:spacing w:after="0" w:line="240" w:lineRule="auto"/>
        <w:jc w:val="both"/>
        <w:rPr>
          <w:rFonts w:ascii="Times New Roman" w:hAnsi="Times New Roman"/>
          <w:sz w:val="20"/>
          <w:szCs w:val="20"/>
          <w:lang w:val="en-US" w:eastAsia="ko-KR"/>
        </w:rPr>
      </w:pPr>
      <w:r w:rsidRPr="00526F11">
        <w:rPr>
          <w:rFonts w:ascii="Times New Roman" w:hAnsi="Times New Roman" w:hint="eastAsia"/>
          <w:sz w:val="20"/>
          <w:szCs w:val="20"/>
          <w:lang w:val="en-US" w:eastAsia="ko-KR"/>
        </w:rPr>
        <w:t>Fig.4</w:t>
      </w:r>
      <w:r w:rsidR="00831FC0">
        <w:rPr>
          <w:rFonts w:ascii="Times New Roman" w:hAnsi="Times New Roman" w:hint="eastAsia"/>
          <w:sz w:val="20"/>
          <w:szCs w:val="20"/>
          <w:lang w:val="en-US" w:eastAsia="ko-KR"/>
        </w:rPr>
        <w:t>.</w:t>
      </w:r>
      <w:r w:rsidRPr="00526F11">
        <w:rPr>
          <w:rFonts w:ascii="Times New Roman" w:hAnsi="Times New Roman" w:hint="eastAsia"/>
          <w:sz w:val="20"/>
          <w:szCs w:val="20"/>
          <w:lang w:val="en-US" w:eastAsia="ko-KR"/>
        </w:rPr>
        <w:t xml:space="preserve"> Illustration of the transmission resonant cavity type with the</w:t>
      </w:r>
      <w:r w:rsidR="00984976">
        <w:rPr>
          <w:rFonts w:ascii="Times New Roman" w:hAnsi="Times New Roman" w:hint="eastAsia"/>
          <w:sz w:val="20"/>
          <w:szCs w:val="20"/>
          <w:lang w:val="en-US" w:eastAsia="ko-KR"/>
        </w:rPr>
        <w:t xml:space="preserve"> input</w:t>
      </w:r>
      <w:r w:rsidRPr="00526F11">
        <w:rPr>
          <w:rFonts w:ascii="Times New Roman" w:hAnsi="Times New Roman" w:hint="eastAsia"/>
          <w:sz w:val="20"/>
          <w:szCs w:val="20"/>
          <w:lang w:val="en-US" w:eastAsia="ko-KR"/>
        </w:rPr>
        <w:t xml:space="preserve"> inductive</w:t>
      </w:r>
      <w:r w:rsidR="00076F95">
        <w:rPr>
          <w:rFonts w:ascii="Times New Roman" w:hAnsi="Times New Roman" w:hint="eastAsia"/>
          <w:sz w:val="20"/>
          <w:szCs w:val="20"/>
          <w:lang w:val="en-US" w:eastAsia="ko-KR"/>
        </w:rPr>
        <w:t xml:space="preserve"> (small rectangular hole)</w:t>
      </w:r>
      <w:r w:rsidRPr="00526F11">
        <w:rPr>
          <w:rFonts w:ascii="Times New Roman" w:hAnsi="Times New Roman" w:hint="eastAsia"/>
          <w:sz w:val="20"/>
          <w:szCs w:val="20"/>
          <w:lang w:val="en-US" w:eastAsia="ko-KR"/>
        </w:rPr>
        <w:t xml:space="preserve"> and </w:t>
      </w:r>
      <w:r w:rsidR="00984976">
        <w:rPr>
          <w:rFonts w:ascii="Times New Roman" w:hAnsi="Times New Roman" w:hint="eastAsia"/>
          <w:sz w:val="20"/>
          <w:szCs w:val="20"/>
          <w:lang w:val="en-US" w:eastAsia="ko-KR"/>
        </w:rPr>
        <w:t xml:space="preserve">output </w:t>
      </w:r>
      <w:r w:rsidRPr="00526F11">
        <w:rPr>
          <w:rFonts w:ascii="Times New Roman" w:hAnsi="Times New Roman" w:hint="eastAsia"/>
          <w:sz w:val="20"/>
          <w:szCs w:val="20"/>
          <w:lang w:val="en-US" w:eastAsia="ko-KR"/>
        </w:rPr>
        <w:t>capacitive diaphragms</w:t>
      </w:r>
      <w:r w:rsidR="00076F95">
        <w:rPr>
          <w:rFonts w:ascii="Times New Roman" w:hAnsi="Times New Roman" w:hint="eastAsia"/>
          <w:sz w:val="20"/>
          <w:szCs w:val="20"/>
          <w:lang w:val="en-US" w:eastAsia="ko-KR"/>
        </w:rPr>
        <w:t xml:space="preserve"> (Bow-tie type)</w:t>
      </w:r>
      <w:r w:rsidRPr="00526F11">
        <w:rPr>
          <w:rFonts w:ascii="Times New Roman" w:hAnsi="Times New Roman" w:hint="eastAsia"/>
          <w:sz w:val="20"/>
          <w:szCs w:val="20"/>
          <w:lang w:val="en-US" w:eastAsia="ko-KR"/>
        </w:rPr>
        <w:t xml:space="preserve"> spaced by 1/2 waveguid</w:t>
      </w:r>
      <w:r>
        <w:rPr>
          <w:rFonts w:ascii="Times New Roman" w:hAnsi="Times New Roman" w:hint="eastAsia"/>
          <w:sz w:val="20"/>
          <w:szCs w:val="20"/>
          <w:lang w:val="en-US" w:eastAsia="ko-KR"/>
        </w:rPr>
        <w:t>e</w:t>
      </w:r>
      <w:r w:rsidRPr="00526F11">
        <w:rPr>
          <w:rFonts w:ascii="Times New Roman" w:hAnsi="Times New Roman" w:hint="eastAsia"/>
          <w:sz w:val="20"/>
          <w:szCs w:val="20"/>
          <w:lang w:val="en-US" w:eastAsia="ko-KR"/>
        </w:rPr>
        <w:t xml:space="preserve"> wavelength </w:t>
      </w:r>
    </w:p>
    <w:p w:rsidR="008511D8" w:rsidRDefault="008511D8" w:rsidP="002D1D5A">
      <w:pPr>
        <w:spacing w:after="0" w:line="240" w:lineRule="auto"/>
        <w:jc w:val="both"/>
        <w:rPr>
          <w:rFonts w:ascii="Times New Roman" w:hAnsi="Times New Roman"/>
          <w:sz w:val="20"/>
          <w:szCs w:val="20"/>
          <w:lang w:val="en-US" w:eastAsia="ko-KR"/>
        </w:rPr>
      </w:pPr>
      <w:r w:rsidRPr="00526F11">
        <w:rPr>
          <w:rFonts w:ascii="Times New Roman" w:hAnsi="Times New Roman" w:hint="eastAsia"/>
          <w:sz w:val="20"/>
          <w:szCs w:val="20"/>
          <w:lang w:val="en-US" w:eastAsia="ko-KR"/>
        </w:rPr>
        <w:t>Fig.5</w:t>
      </w:r>
      <w:r w:rsidR="00831FC0">
        <w:rPr>
          <w:rFonts w:ascii="Times New Roman" w:hAnsi="Times New Roman" w:hint="eastAsia"/>
          <w:sz w:val="20"/>
          <w:szCs w:val="20"/>
          <w:lang w:val="en-US" w:eastAsia="ko-KR"/>
        </w:rPr>
        <w:t>.</w:t>
      </w:r>
      <w:r w:rsidRPr="00526F11">
        <w:rPr>
          <w:rFonts w:ascii="Times New Roman" w:hAnsi="Times New Roman" w:hint="eastAsia"/>
          <w:sz w:val="20"/>
          <w:szCs w:val="20"/>
          <w:lang w:val="en-US" w:eastAsia="ko-KR"/>
        </w:rPr>
        <w:t xml:space="preserve"> Return loss of the transmission resonant cavity type</w:t>
      </w:r>
    </w:p>
    <w:p w:rsidR="009F432B" w:rsidRPr="00984976" w:rsidRDefault="009F432B" w:rsidP="005979EF">
      <w:pPr>
        <w:spacing w:after="0" w:line="240" w:lineRule="auto"/>
        <w:jc w:val="center"/>
        <w:rPr>
          <w:rFonts w:ascii="Times New Roman" w:hAnsi="Times New Roman"/>
          <w:sz w:val="16"/>
          <w:szCs w:val="16"/>
          <w:lang w:val="en-US" w:eastAsia="ko-KR"/>
        </w:rPr>
      </w:pPr>
    </w:p>
    <w:p w:rsidR="00297D39" w:rsidRDefault="00297D39" w:rsidP="00297D39">
      <w:pPr>
        <w:spacing w:after="0" w:line="240" w:lineRule="auto"/>
        <w:jc w:val="both"/>
        <w:rPr>
          <w:rFonts w:ascii="Times New Roman" w:hAnsi="Times New Roman"/>
          <w:lang w:val="en-US" w:eastAsia="ko-KR"/>
        </w:rPr>
      </w:pPr>
      <w:r>
        <w:rPr>
          <w:rFonts w:ascii="Times New Roman" w:hAnsi="Times New Roman" w:hint="eastAsia"/>
          <w:lang w:val="en-US" w:eastAsia="ko-KR"/>
        </w:rPr>
        <w:t xml:space="preserve">Fig.5 shows the return loss (impedance matching characteristics) and Fig.6 shows the highly confined electric field distribution which is required for better resolution. It is </w:t>
      </w:r>
      <w:proofErr w:type="spellStart"/>
      <w:r>
        <w:rPr>
          <w:rFonts w:ascii="Times New Roman" w:hAnsi="Times New Roman" w:hint="eastAsia"/>
          <w:lang w:val="en-US" w:eastAsia="ko-KR"/>
        </w:rPr>
        <w:t>worth while</w:t>
      </w:r>
      <w:proofErr w:type="spellEnd"/>
      <w:r>
        <w:rPr>
          <w:rFonts w:ascii="Times New Roman" w:hAnsi="Times New Roman" w:hint="eastAsia"/>
          <w:lang w:val="en-US" w:eastAsia="ko-KR"/>
        </w:rPr>
        <w:t xml:space="preserve"> to note that the large E-field confinement to the small</w:t>
      </w:r>
      <w:bookmarkStart w:id="0" w:name="_GoBack"/>
      <w:bookmarkEnd w:id="0"/>
      <w:r>
        <w:rPr>
          <w:rFonts w:ascii="Times New Roman" w:hAnsi="Times New Roman" w:hint="eastAsia"/>
          <w:lang w:val="en-US" w:eastAsia="ko-KR"/>
        </w:rPr>
        <w:t xml:space="preserve"> area near the gap (corresponding to the effective subwavelength aperture) is a combined result of the transmission cavity resonance effect and lightning rod or tip effect. For reference Fig.7 shows the comparison of E-field </w:t>
      </w:r>
      <w:r>
        <w:rPr>
          <w:rFonts w:ascii="Times New Roman" w:hAnsi="Times New Roman"/>
          <w:lang w:val="en-US" w:eastAsia="ko-KR"/>
        </w:rPr>
        <w:t>configuration</w:t>
      </w:r>
      <w:r>
        <w:rPr>
          <w:rFonts w:ascii="Times New Roman" w:hAnsi="Times New Roman" w:hint="eastAsia"/>
          <w:lang w:val="en-US" w:eastAsia="ko-KR"/>
        </w:rPr>
        <w:t xml:space="preserve"> between the transmission</w:t>
      </w:r>
      <w:r w:rsidR="00984976">
        <w:rPr>
          <w:rFonts w:ascii="Times New Roman" w:hAnsi="Times New Roman" w:hint="eastAsia"/>
          <w:lang w:val="en-US" w:eastAsia="ko-KR"/>
        </w:rPr>
        <w:t xml:space="preserve"> </w:t>
      </w:r>
      <w:r>
        <w:rPr>
          <w:rFonts w:ascii="Times New Roman" w:hAnsi="Times New Roman" w:hint="eastAsia"/>
          <w:lang w:val="en-US" w:eastAsia="ko-KR"/>
        </w:rPr>
        <w:t>resonant cavity</w:t>
      </w:r>
      <w:r w:rsidR="00984976">
        <w:rPr>
          <w:rFonts w:ascii="Times New Roman" w:hAnsi="Times New Roman" w:hint="eastAsia"/>
          <w:lang w:val="en-US" w:eastAsia="ko-KR"/>
        </w:rPr>
        <w:t xml:space="preserve"> (TRC)</w:t>
      </w:r>
      <w:r>
        <w:rPr>
          <w:rFonts w:ascii="Times New Roman" w:hAnsi="Times New Roman" w:hint="eastAsia"/>
          <w:lang w:val="en-US" w:eastAsia="ko-KR"/>
        </w:rPr>
        <w:t xml:space="preserve"> type and the transmission resonant aperture</w:t>
      </w:r>
      <w:r w:rsidR="00C42192">
        <w:rPr>
          <w:rFonts w:ascii="Times New Roman" w:hAnsi="Times New Roman" w:hint="eastAsia"/>
          <w:lang w:val="en-US" w:eastAsia="ko-KR"/>
        </w:rPr>
        <w:t xml:space="preserve"> (TRA)</w:t>
      </w:r>
      <w:r>
        <w:rPr>
          <w:rFonts w:ascii="Times New Roman" w:hAnsi="Times New Roman" w:hint="eastAsia"/>
          <w:lang w:val="en-US" w:eastAsia="ko-KR"/>
        </w:rPr>
        <w:t xml:space="preserve"> type. The blue line represents the curve for the </w:t>
      </w:r>
      <w:r w:rsidR="00984976">
        <w:rPr>
          <w:rFonts w:ascii="Times New Roman" w:hAnsi="Times New Roman" w:hint="eastAsia"/>
          <w:lang w:val="en-US" w:eastAsia="ko-KR"/>
        </w:rPr>
        <w:t>TRA</w:t>
      </w:r>
      <w:r>
        <w:rPr>
          <w:rFonts w:ascii="Times New Roman" w:hAnsi="Times New Roman" w:hint="eastAsia"/>
          <w:lang w:val="en-US" w:eastAsia="ko-KR"/>
        </w:rPr>
        <w:t xml:space="preserve"> type </w:t>
      </w:r>
      <w:r>
        <w:rPr>
          <w:rFonts w:ascii="Times New Roman" w:hAnsi="Times New Roman" w:hint="eastAsia"/>
          <w:lang w:val="en-US" w:eastAsia="ko-KR"/>
        </w:rPr>
        <w:lastRenderedPageBreak/>
        <w:t xml:space="preserve">and the red line for the </w:t>
      </w:r>
      <w:r w:rsidR="00984976">
        <w:rPr>
          <w:rFonts w:ascii="Times New Roman" w:hAnsi="Times New Roman" w:hint="eastAsia"/>
          <w:lang w:val="en-US" w:eastAsia="ko-KR"/>
        </w:rPr>
        <w:t>TRC</w:t>
      </w:r>
      <w:r>
        <w:rPr>
          <w:rFonts w:ascii="Times New Roman" w:hAnsi="Times New Roman" w:hint="eastAsia"/>
          <w:lang w:val="en-US" w:eastAsia="ko-KR"/>
        </w:rPr>
        <w:t xml:space="preserve"> type. It is seen that both the two type allow </w:t>
      </w:r>
      <w:proofErr w:type="gramStart"/>
      <w:r>
        <w:rPr>
          <w:rFonts w:ascii="Times New Roman" w:hAnsi="Times New Roman" w:hint="eastAsia"/>
          <w:lang w:val="en-US" w:eastAsia="ko-KR"/>
        </w:rPr>
        <w:t>to implement</w:t>
      </w:r>
      <w:proofErr w:type="gramEnd"/>
      <w:r>
        <w:rPr>
          <w:rFonts w:ascii="Times New Roman" w:hAnsi="Times New Roman" w:hint="eastAsia"/>
          <w:lang w:val="en-US" w:eastAsia="ko-KR"/>
        </w:rPr>
        <w:t xml:space="preserve"> the high transmission efficiency as</w:t>
      </w:r>
      <w:r w:rsidR="00984976">
        <w:rPr>
          <w:rFonts w:ascii="Times New Roman" w:hAnsi="Times New Roman" w:hint="eastAsia"/>
          <w:lang w:val="en-US" w:eastAsia="ko-KR"/>
        </w:rPr>
        <w:t xml:space="preserve"> well as the field enhancement in a very small area.</w:t>
      </w:r>
    </w:p>
    <w:p w:rsidR="009F432B" w:rsidRPr="00297D39" w:rsidRDefault="00CF4CA0" w:rsidP="00297D39">
      <w:pPr>
        <w:spacing w:after="0" w:line="240" w:lineRule="auto"/>
        <w:jc w:val="both"/>
        <w:rPr>
          <w:rFonts w:ascii="Times New Roman" w:hAnsi="Times New Roman"/>
          <w:sz w:val="20"/>
          <w:szCs w:val="20"/>
          <w:lang w:val="en-US" w:eastAsia="ko-KR"/>
        </w:rPr>
      </w:pPr>
      <w:r>
        <w:rPr>
          <w:rFonts w:ascii="Times New Roman" w:hAnsi="Times New Roman"/>
          <w:noProof/>
          <w:lang w:val="en-US" w:eastAsia="ko-KR"/>
        </w:rPr>
        <w:pict>
          <v:shape id="개체 6" o:spid="_x0000_s1031" type="#_x0000_t75" style="position:absolute;left:0;text-align:left;margin-left:22.95pt;margin-top:.55pt;width:151.7pt;height:141.45pt;z-index:251660288;visibility:visible">
            <v:imagedata r:id="rId29" o:title=""/>
            <w10:wrap type="square"/>
          </v:shape>
          <o:OLEObject Type="Embed" ProgID="Grapher.Document" ShapeID="개체 6" DrawAspect="Content" ObjectID="_1494417815" r:id="rId30"/>
        </w:pict>
      </w: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9F432B" w:rsidRDefault="009F432B" w:rsidP="00297D39">
      <w:pPr>
        <w:spacing w:after="0" w:line="240" w:lineRule="auto"/>
        <w:jc w:val="both"/>
        <w:rPr>
          <w:rFonts w:ascii="Times New Roman" w:hAnsi="Times New Roman"/>
          <w:sz w:val="20"/>
          <w:szCs w:val="20"/>
          <w:lang w:val="en-US" w:eastAsia="ko-KR"/>
        </w:rPr>
      </w:pPr>
    </w:p>
    <w:p w:rsidR="008511D8" w:rsidRPr="008511D8" w:rsidRDefault="00CF4CA0" w:rsidP="005979EF">
      <w:pPr>
        <w:spacing w:after="0" w:line="240" w:lineRule="auto"/>
        <w:jc w:val="center"/>
        <w:rPr>
          <w:rFonts w:ascii="Times New Roman" w:hAnsi="Times New Roman"/>
          <w:sz w:val="20"/>
          <w:szCs w:val="20"/>
          <w:lang w:val="en-US" w:eastAsia="ko-KR"/>
        </w:rPr>
      </w:pPr>
      <w:r>
        <w:rPr>
          <w:rFonts w:ascii="Times New Roman" w:hAnsi="Times New Roman"/>
          <w:noProof/>
          <w:lang w:val="en-US" w:eastAsia="ko-KR"/>
        </w:rPr>
        <w:pict>
          <v:shape id="개체 2" o:spid="_x0000_s1032" type="#_x0000_t75" style="position:absolute;left:0;text-align:left;margin-left:23.8pt;margin-top:10.2pt;width:150.85pt;height:142.6pt;z-index:251661312;visibility:visible">
            <v:imagedata r:id="rId31" o:title=""/>
          </v:shape>
          <o:OLEObject Type="Embed" ProgID="Grapher.Document" ShapeID="개체 2" DrawAspect="Content" ObjectID="_1494417816" r:id="rId32"/>
        </w:pict>
      </w:r>
      <w:r w:rsidR="009F432B">
        <w:rPr>
          <w:rFonts w:ascii="Times New Roman" w:hAnsi="Times New Roman" w:hint="eastAsia"/>
          <w:sz w:val="20"/>
          <w:szCs w:val="20"/>
          <w:lang w:val="en-US" w:eastAsia="ko-KR"/>
        </w:rPr>
        <w:t>(</w:t>
      </w:r>
      <w:r w:rsidR="008511D8" w:rsidRPr="008511D8">
        <w:rPr>
          <w:rFonts w:ascii="Times New Roman" w:hAnsi="Times New Roman" w:hint="eastAsia"/>
          <w:sz w:val="20"/>
          <w:szCs w:val="20"/>
          <w:lang w:val="en-US" w:eastAsia="ko-KR"/>
        </w:rPr>
        <w:t>a)</w:t>
      </w: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9F432B" w:rsidRDefault="009F432B" w:rsidP="008511D8">
      <w:pPr>
        <w:spacing w:after="0" w:line="240" w:lineRule="auto"/>
        <w:jc w:val="center"/>
        <w:rPr>
          <w:rFonts w:ascii="Times New Roman" w:hAnsi="Times New Roman"/>
          <w:sz w:val="20"/>
          <w:szCs w:val="20"/>
          <w:lang w:val="en-US" w:eastAsia="ko-KR"/>
        </w:rPr>
      </w:pPr>
    </w:p>
    <w:p w:rsidR="00297D39" w:rsidRPr="00297D39" w:rsidRDefault="00297D39" w:rsidP="008511D8">
      <w:pPr>
        <w:spacing w:after="0" w:line="240" w:lineRule="auto"/>
        <w:jc w:val="center"/>
        <w:rPr>
          <w:rFonts w:ascii="Times New Roman" w:hAnsi="Times New Roman"/>
          <w:sz w:val="10"/>
          <w:szCs w:val="10"/>
          <w:lang w:val="en-US" w:eastAsia="ko-KR"/>
        </w:rPr>
      </w:pPr>
    </w:p>
    <w:p w:rsidR="009F432B" w:rsidRPr="00984976" w:rsidRDefault="008511D8" w:rsidP="008511D8">
      <w:pPr>
        <w:spacing w:after="0" w:line="240" w:lineRule="auto"/>
        <w:jc w:val="center"/>
        <w:rPr>
          <w:rFonts w:ascii="Times New Roman" w:hAnsi="Times New Roman"/>
          <w:sz w:val="20"/>
          <w:szCs w:val="20"/>
          <w:lang w:val="en-US" w:eastAsia="ko-KR"/>
        </w:rPr>
      </w:pPr>
      <w:r w:rsidRPr="008511D8">
        <w:rPr>
          <w:rFonts w:ascii="Times New Roman" w:hAnsi="Times New Roman" w:hint="eastAsia"/>
          <w:sz w:val="20"/>
          <w:szCs w:val="20"/>
          <w:lang w:val="en-US" w:eastAsia="ko-KR"/>
        </w:rPr>
        <w:t>(b)</w:t>
      </w:r>
    </w:p>
    <w:p w:rsidR="008511D8" w:rsidRDefault="008511D8" w:rsidP="002D1D5A">
      <w:pPr>
        <w:spacing w:after="0" w:line="240" w:lineRule="auto"/>
        <w:jc w:val="both"/>
        <w:rPr>
          <w:rFonts w:ascii="Times New Roman" w:hAnsi="Times New Roman"/>
          <w:lang w:val="en-US" w:eastAsia="ko-KR"/>
        </w:rPr>
      </w:pPr>
      <w:r w:rsidRPr="00526F11">
        <w:rPr>
          <w:rFonts w:ascii="Times New Roman" w:hAnsi="Times New Roman" w:hint="eastAsia"/>
          <w:sz w:val="20"/>
          <w:szCs w:val="20"/>
          <w:lang w:val="en-US" w:eastAsia="ko-KR"/>
        </w:rPr>
        <w:t>Fig.6</w:t>
      </w:r>
      <w:r w:rsidR="00831FC0">
        <w:rPr>
          <w:rFonts w:ascii="Times New Roman" w:hAnsi="Times New Roman" w:hint="eastAsia"/>
          <w:sz w:val="20"/>
          <w:szCs w:val="20"/>
          <w:lang w:val="en-US" w:eastAsia="ko-KR"/>
        </w:rPr>
        <w:t>.</w:t>
      </w:r>
      <w:r w:rsidRPr="00526F11">
        <w:rPr>
          <w:rFonts w:ascii="Times New Roman" w:hAnsi="Times New Roman" w:hint="eastAsia"/>
          <w:sz w:val="20"/>
          <w:szCs w:val="20"/>
          <w:lang w:val="en-US" w:eastAsia="ko-KR"/>
        </w:rPr>
        <w:t xml:space="preserve"> Electric field distribution along the gap at output z=0 of the transmission resonant cavity type (a) X-axis (b) Y-axis</w:t>
      </w:r>
    </w:p>
    <w:p w:rsidR="008511D8" w:rsidRPr="00984976" w:rsidRDefault="008511D8" w:rsidP="002D1D5A">
      <w:pPr>
        <w:spacing w:after="0" w:line="240" w:lineRule="auto"/>
        <w:jc w:val="both"/>
        <w:rPr>
          <w:rFonts w:ascii="Times New Roman" w:hAnsi="Times New Roman"/>
          <w:sz w:val="16"/>
          <w:szCs w:val="16"/>
          <w:lang w:val="en-US" w:eastAsia="ko-KR"/>
        </w:rPr>
      </w:pPr>
    </w:p>
    <w:p w:rsidR="00076F95" w:rsidRDefault="00076F95" w:rsidP="005979EF">
      <w:pPr>
        <w:spacing w:after="0" w:line="240" w:lineRule="auto"/>
        <w:jc w:val="center"/>
        <w:rPr>
          <w:rFonts w:ascii="Times New Roman" w:hAnsi="Times New Roman"/>
          <w:lang w:val="en-US" w:eastAsia="ko-KR"/>
        </w:rPr>
      </w:pPr>
      <w:r w:rsidRPr="00076F95">
        <w:rPr>
          <w:rFonts w:ascii="Times New Roman" w:hAnsi="Times New Roman"/>
          <w:noProof/>
          <w:lang w:val="en-US" w:eastAsia="ko-KR"/>
        </w:rPr>
        <w:drawing>
          <wp:inline distT="0" distB="0" distL="0" distR="0">
            <wp:extent cx="2209045" cy="1611517"/>
            <wp:effectExtent l="19050" t="0" r="755" b="0"/>
            <wp:docPr id="12" name="개체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40317" cy="2880519"/>
                      <a:chOff x="916246" y="2127179"/>
                      <a:chExt cx="3940317" cy="2880519"/>
                    </a:xfrm>
                  </a:grpSpPr>
                  <a:grpSp>
                    <a:nvGrpSpPr>
                      <a:cNvPr id="8" name="그룹 7"/>
                      <a:cNvGrpSpPr/>
                    </a:nvGrpSpPr>
                    <a:grpSpPr>
                      <a:xfrm>
                        <a:off x="916246" y="2127179"/>
                        <a:ext cx="3940317" cy="2880519"/>
                        <a:chOff x="916246" y="2127179"/>
                        <a:chExt cx="3940317" cy="2880519"/>
                      </a:xfrm>
                    </a:grpSpPr>
                    <a:pic>
                      <a:nvPicPr>
                        <a:cNvPr id="0" name="Object 2"/>
                        <a:cNvPicPr>
                          <a:picLocks noChangeAspect="1" noChangeArrowheads="1"/>
                        </a:cNvPicPr>
                      </a:nvPicPr>
                      <a:blipFill>
                        <a:blip r:embed="rId33"/>
                        <a:srcRect/>
                        <a:stretch>
                          <a:fillRect/>
                        </a:stretch>
                      </a:blipFill>
                      <a:spPr bwMode="auto">
                        <a:xfrm>
                          <a:off x="915988" y="2127250"/>
                          <a:ext cx="3940175" cy="2879725"/>
                        </a:xfrm>
                        <a:prstGeom prst="rect">
                          <a:avLst/>
                        </a:prstGeom>
                        <a:noFill/>
                        <a:ln w="9525">
                          <a:noFill/>
                          <a:miter lim="800000"/>
                          <a:headEnd/>
                          <a:tailEnd/>
                        </a:ln>
                      </a:spPr>
                    </a:pic>
                    <a:sp>
                      <a:nvSpPr>
                        <a:cNvPr id="5" name="직사각형 4"/>
                        <a:cNvSpPr/>
                      </a:nvSpPr>
                      <a:spPr>
                        <a:xfrm>
                          <a:off x="2566814" y="2372126"/>
                          <a:ext cx="1152128" cy="368847"/>
                        </a:xfrm>
                        <a:prstGeom prst="rect">
                          <a:avLst/>
                        </a:prstGeom>
                        <a:solidFill>
                          <a:schemeClr val="bg1"/>
                        </a:solidFill>
                        <a:ln>
                          <a:solidFill>
                            <a:schemeClr val="bg1"/>
                          </a:solidFill>
                        </a:ln>
                      </a:spPr>
                      <a:txSp>
                        <a:txBody>
                          <a:bodyPr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fontAlgn="auto">
                              <a:spcBef>
                                <a:spcPts val="0"/>
                              </a:spcBef>
                              <a:spcAft>
                                <a:spcPts val="0"/>
                              </a:spcAft>
                              <a:defRPr/>
                            </a:pPr>
                            <a:endParaRPr kumimoji="0"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21"/>
                        <a:cNvSpPr txBox="1">
                          <a:spLocks noChangeArrowheads="1"/>
                        </a:cNvSpPr>
                      </a:nvSpPr>
                      <a:spPr bwMode="auto">
                        <a:xfrm>
                          <a:off x="2540748" y="2279951"/>
                          <a:ext cx="134713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square">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kumimoji="0" lang="en-US" altLang="ko-KR" sz="1200" dirty="0" smtClean="0">
                                <a:latin typeface="Times New Roman" pitchFamily="18" charset="0"/>
                                <a:cs typeface="Times New Roman" pitchFamily="18" charset="0"/>
                              </a:rPr>
                              <a:t>H-type (</a:t>
                            </a:r>
                            <a:r>
                              <a:rPr kumimoji="0" lang="en-US" altLang="ko-KR" sz="1200" dirty="0" smtClean="0">
                                <a:latin typeface="Times New Roman" pitchFamily="18" charset="0"/>
                                <a:cs typeface="Times New Roman" pitchFamily="18" charset="0"/>
                              </a:rPr>
                              <a:t>TRA  type)</a:t>
                            </a:r>
                            <a:endParaRPr kumimoji="0" lang="ko-KR" altLang="en-US" sz="1200" dirty="0">
                              <a:latin typeface="Times New Roman" pitchFamily="18" charset="0"/>
                              <a:cs typeface="Times New Roman" pitchFamily="18" charset="0"/>
                            </a:endParaRPr>
                          </a:p>
                        </a:txBody>
                        <a:useSpRect/>
                      </a:txSp>
                    </a:sp>
                    <a:sp>
                      <a:nvSpPr>
                        <a:cNvPr id="7" name="TextBox 22"/>
                        <a:cNvSpPr txBox="1">
                          <a:spLocks noChangeArrowheads="1"/>
                        </a:cNvSpPr>
                      </a:nvSpPr>
                      <a:spPr bwMode="auto">
                        <a:xfrm>
                          <a:off x="2540748" y="2503929"/>
                          <a:ext cx="1671212"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square">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kumimoji="0" lang="en-US" altLang="ko-KR" sz="1200" dirty="0" smtClean="0">
                                <a:latin typeface="Times New Roman" pitchFamily="18" charset="0"/>
                                <a:cs typeface="Times New Roman" pitchFamily="18" charset="0"/>
                              </a:rPr>
                              <a:t>Cavity type </a:t>
                            </a:r>
                            <a:endParaRPr kumimoji="0" lang="en-US" altLang="ko-KR" sz="1200" dirty="0" smtClean="0">
                              <a:latin typeface="Times New Roman" pitchFamily="18" charset="0"/>
                              <a:cs typeface="Times New Roman" pitchFamily="18" charset="0"/>
                            </a:endParaRPr>
                          </a:p>
                          <a:p>
                            <a:r>
                              <a:rPr kumimoji="0" lang="en-US" altLang="ko-KR" sz="1200" dirty="0" smtClean="0">
                                <a:latin typeface="Times New Roman" pitchFamily="18" charset="0"/>
                                <a:cs typeface="Times New Roman" pitchFamily="18" charset="0"/>
                              </a:rPr>
                              <a:t>(TRC type)</a:t>
                            </a:r>
                            <a:endParaRPr kumimoji="0" lang="ko-KR" altLang="en-US" sz="1200" dirty="0">
                              <a:latin typeface="Times New Roman" pitchFamily="18" charset="0"/>
                              <a:cs typeface="Times New Roman" pitchFamily="18" charset="0"/>
                            </a:endParaRPr>
                          </a:p>
                        </a:txBody>
                        <a:useSpRect/>
                      </a:txSp>
                    </a:sp>
                  </a:grpSp>
                </lc:lockedCanvas>
              </a:graphicData>
            </a:graphic>
          </wp:inline>
        </w:drawing>
      </w:r>
    </w:p>
    <w:p w:rsidR="00A178BE" w:rsidRPr="00526F11" w:rsidRDefault="00953640" w:rsidP="002812CA">
      <w:pPr>
        <w:spacing w:after="0" w:line="240" w:lineRule="auto"/>
        <w:jc w:val="both"/>
        <w:rPr>
          <w:rFonts w:ascii="Times New Roman" w:hAnsi="Times New Roman"/>
          <w:sz w:val="20"/>
          <w:szCs w:val="20"/>
          <w:lang w:val="en-US" w:eastAsia="ko-KR"/>
        </w:rPr>
      </w:pPr>
      <w:r w:rsidRPr="00526F11">
        <w:rPr>
          <w:rFonts w:ascii="Times New Roman" w:hAnsi="Times New Roman" w:hint="eastAsia"/>
          <w:sz w:val="20"/>
          <w:szCs w:val="20"/>
          <w:lang w:val="en-US" w:eastAsia="ko-KR"/>
        </w:rPr>
        <w:t>Fig.7</w:t>
      </w:r>
      <w:bookmarkStart w:id="1" w:name="OLE_LINK1"/>
      <w:bookmarkStart w:id="2" w:name="OLE_LINK2"/>
      <w:r w:rsidR="00831FC0">
        <w:rPr>
          <w:rFonts w:ascii="Times New Roman" w:hAnsi="Times New Roman" w:hint="eastAsia"/>
          <w:sz w:val="20"/>
          <w:szCs w:val="20"/>
          <w:lang w:val="en-US" w:eastAsia="ko-KR"/>
        </w:rPr>
        <w:t>.</w:t>
      </w:r>
      <w:r w:rsidR="00D16C59" w:rsidRPr="00526F11">
        <w:rPr>
          <w:rFonts w:ascii="Times New Roman" w:hAnsi="Times New Roman" w:hint="eastAsia"/>
          <w:sz w:val="20"/>
          <w:szCs w:val="20"/>
          <w:lang w:val="en-US" w:eastAsia="ko-KR"/>
        </w:rPr>
        <w:t xml:space="preserve"> </w:t>
      </w:r>
      <w:r w:rsidRPr="00526F11">
        <w:rPr>
          <w:rFonts w:ascii="Times New Roman" w:hAnsi="Times New Roman" w:hint="eastAsia"/>
          <w:sz w:val="20"/>
          <w:szCs w:val="20"/>
          <w:lang w:val="en-US" w:eastAsia="ko-KR"/>
        </w:rPr>
        <w:t>Comparison</w:t>
      </w:r>
      <w:bookmarkEnd w:id="1"/>
      <w:bookmarkEnd w:id="2"/>
      <w:r w:rsidRPr="00526F11">
        <w:rPr>
          <w:rFonts w:ascii="Times New Roman" w:hAnsi="Times New Roman" w:hint="eastAsia"/>
          <w:sz w:val="20"/>
          <w:szCs w:val="20"/>
          <w:lang w:val="en-US" w:eastAsia="ko-KR"/>
        </w:rPr>
        <w:t xml:space="preserve"> of the</w:t>
      </w:r>
      <w:r w:rsidR="00076F95">
        <w:rPr>
          <w:rFonts w:ascii="Times New Roman" w:hAnsi="Times New Roman" w:hint="eastAsia"/>
          <w:sz w:val="20"/>
          <w:szCs w:val="20"/>
          <w:lang w:val="en-US" w:eastAsia="ko-KR"/>
        </w:rPr>
        <w:t xml:space="preserve"> electric</w:t>
      </w:r>
      <w:r w:rsidRPr="00526F11">
        <w:rPr>
          <w:rFonts w:ascii="Times New Roman" w:hAnsi="Times New Roman" w:hint="eastAsia"/>
          <w:sz w:val="20"/>
          <w:szCs w:val="20"/>
          <w:lang w:val="en-US" w:eastAsia="ko-KR"/>
        </w:rPr>
        <w:t xml:space="preserve"> field configuration between the </w:t>
      </w:r>
      <w:r w:rsidRPr="00526F11">
        <w:rPr>
          <w:rFonts w:ascii="Times New Roman" w:hAnsi="Times New Roman"/>
          <w:sz w:val="20"/>
          <w:szCs w:val="20"/>
          <w:lang w:val="en-US" w:eastAsia="ko-KR"/>
        </w:rPr>
        <w:t>transmission</w:t>
      </w:r>
      <w:r w:rsidRPr="00526F11">
        <w:rPr>
          <w:rFonts w:ascii="Times New Roman" w:hAnsi="Times New Roman" w:hint="eastAsia"/>
          <w:sz w:val="20"/>
          <w:szCs w:val="20"/>
          <w:lang w:val="en-US" w:eastAsia="ko-KR"/>
        </w:rPr>
        <w:t xml:space="preserve">-resonant aperture type and the transmission-resonant cavity type. </w:t>
      </w:r>
    </w:p>
    <w:p w:rsidR="00953640" w:rsidRPr="00297D39" w:rsidRDefault="00953640" w:rsidP="002812CA">
      <w:pPr>
        <w:spacing w:after="0" w:line="240" w:lineRule="auto"/>
        <w:jc w:val="both"/>
        <w:rPr>
          <w:rFonts w:ascii="Times New Roman" w:hAnsi="Times New Roman"/>
          <w:sz w:val="16"/>
          <w:szCs w:val="16"/>
          <w:lang w:val="en-US" w:eastAsia="ko-KR"/>
        </w:rPr>
      </w:pPr>
    </w:p>
    <w:p w:rsidR="00953640" w:rsidRDefault="0046391A" w:rsidP="002812CA">
      <w:pPr>
        <w:spacing w:after="0" w:line="240" w:lineRule="auto"/>
        <w:jc w:val="both"/>
        <w:rPr>
          <w:rFonts w:ascii="Times New Roman" w:hAnsi="Times New Roman"/>
          <w:lang w:val="en-US" w:eastAsia="ko-KR"/>
        </w:rPr>
      </w:pPr>
      <w:r>
        <w:rPr>
          <w:rFonts w:ascii="Times New Roman" w:hAnsi="Times New Roman" w:hint="eastAsia"/>
          <w:lang w:val="en-US" w:eastAsia="ko-KR"/>
        </w:rPr>
        <w:t>As expected the transmission resonant Q for TR</w:t>
      </w:r>
      <w:r w:rsidR="009F432B">
        <w:rPr>
          <w:rFonts w:ascii="Times New Roman" w:hAnsi="Times New Roman" w:hint="eastAsia"/>
          <w:lang w:val="en-US" w:eastAsia="ko-KR"/>
        </w:rPr>
        <w:t>C</w:t>
      </w:r>
      <w:r>
        <w:rPr>
          <w:rFonts w:ascii="Times New Roman" w:hAnsi="Times New Roman" w:hint="eastAsia"/>
          <w:lang w:val="en-US" w:eastAsia="ko-KR"/>
        </w:rPr>
        <w:t xml:space="preserve"> type is higher than that for TR</w:t>
      </w:r>
      <w:r w:rsidR="00076F95">
        <w:rPr>
          <w:rFonts w:ascii="Times New Roman" w:hAnsi="Times New Roman" w:hint="eastAsia"/>
          <w:lang w:val="en-US" w:eastAsia="ko-KR"/>
        </w:rPr>
        <w:t>A</w:t>
      </w:r>
      <w:r>
        <w:rPr>
          <w:rFonts w:ascii="Times New Roman" w:hAnsi="Times New Roman" w:hint="eastAsia"/>
          <w:lang w:val="en-US" w:eastAsia="ko-KR"/>
        </w:rPr>
        <w:t xml:space="preserve"> type and the field intensity a</w:t>
      </w:r>
      <w:r w:rsidR="00D16C59">
        <w:rPr>
          <w:rFonts w:ascii="Times New Roman" w:hAnsi="Times New Roman" w:hint="eastAsia"/>
          <w:lang w:val="en-US" w:eastAsia="ko-KR"/>
        </w:rPr>
        <w:t>t the output for TRC type</w:t>
      </w:r>
      <w:r w:rsidR="00546EA6">
        <w:rPr>
          <w:rFonts w:ascii="Times New Roman" w:hAnsi="Times New Roman" w:hint="eastAsia"/>
          <w:lang w:val="en-US" w:eastAsia="ko-KR"/>
        </w:rPr>
        <w:t xml:space="preserve"> is seen to be much larger than</w:t>
      </w:r>
      <w:r w:rsidR="00D16C59">
        <w:rPr>
          <w:rFonts w:ascii="Times New Roman" w:hAnsi="Times New Roman" w:hint="eastAsia"/>
          <w:lang w:val="en-US" w:eastAsia="ko-KR"/>
        </w:rPr>
        <w:t xml:space="preserve"> that </w:t>
      </w:r>
      <w:r>
        <w:rPr>
          <w:rFonts w:ascii="Times New Roman" w:hAnsi="Times New Roman" w:hint="eastAsia"/>
          <w:lang w:val="en-US" w:eastAsia="ko-KR"/>
        </w:rPr>
        <w:t xml:space="preserve">for TRA type. </w:t>
      </w:r>
    </w:p>
    <w:p w:rsidR="002E367B" w:rsidRPr="00984976" w:rsidRDefault="002E367B" w:rsidP="002812CA">
      <w:pPr>
        <w:spacing w:after="0" w:line="240" w:lineRule="auto"/>
        <w:jc w:val="both"/>
        <w:rPr>
          <w:rFonts w:ascii="Times New Roman" w:hAnsi="Times New Roman"/>
          <w:sz w:val="16"/>
          <w:szCs w:val="16"/>
          <w:lang w:val="en-US" w:eastAsia="ko-KR"/>
        </w:rPr>
      </w:pPr>
    </w:p>
    <w:p w:rsidR="002E367B" w:rsidRPr="002812CA" w:rsidRDefault="002E367B" w:rsidP="002E367B">
      <w:pPr>
        <w:spacing w:after="0" w:line="240" w:lineRule="auto"/>
        <w:jc w:val="center"/>
        <w:rPr>
          <w:rFonts w:ascii="Times New Roman" w:eastAsia="Times New Roman" w:hAnsi="Times New Roman"/>
          <w:lang w:val="en-US"/>
        </w:rPr>
      </w:pPr>
      <w:r w:rsidRPr="002812CA">
        <w:rPr>
          <w:rFonts w:ascii="Times New Roman" w:eastAsia="Times New Roman" w:hAnsi="Times New Roman"/>
          <w:lang w:val="en-US"/>
        </w:rPr>
        <w:t>VI. CONCLUSION</w:t>
      </w:r>
    </w:p>
    <w:p w:rsidR="002E367B" w:rsidRPr="00984976" w:rsidRDefault="002E367B" w:rsidP="002E367B">
      <w:pPr>
        <w:spacing w:after="0" w:line="240" w:lineRule="auto"/>
        <w:jc w:val="center"/>
        <w:rPr>
          <w:rFonts w:ascii="Times New Roman" w:eastAsia="Times New Roman" w:hAnsi="Times New Roman"/>
          <w:sz w:val="16"/>
          <w:szCs w:val="16"/>
          <w:lang w:val="en-US"/>
        </w:rPr>
      </w:pPr>
    </w:p>
    <w:p w:rsidR="00E4744A" w:rsidRDefault="002E367B" w:rsidP="002E367B">
      <w:pPr>
        <w:spacing w:after="0" w:line="240" w:lineRule="auto"/>
        <w:jc w:val="both"/>
        <w:rPr>
          <w:rFonts w:ascii="Times New Roman" w:hAnsi="Times New Roman"/>
          <w:lang w:val="en-US" w:eastAsia="ko-KR"/>
        </w:rPr>
      </w:pPr>
      <w:r>
        <w:rPr>
          <w:rFonts w:ascii="Times New Roman" w:hAnsi="Times New Roman" w:hint="eastAsia"/>
          <w:lang w:val="en-US" w:eastAsia="ko-KR"/>
        </w:rPr>
        <w:t>We have considered two type</w:t>
      </w:r>
      <w:r w:rsidR="009F432B">
        <w:rPr>
          <w:rFonts w:ascii="Times New Roman" w:hAnsi="Times New Roman" w:hint="eastAsia"/>
          <w:lang w:val="en-US" w:eastAsia="ko-KR"/>
        </w:rPr>
        <w:t>s</w:t>
      </w:r>
      <w:r>
        <w:rPr>
          <w:rFonts w:ascii="Times New Roman" w:hAnsi="Times New Roman" w:hint="eastAsia"/>
          <w:lang w:val="en-US" w:eastAsia="ko-KR"/>
        </w:rPr>
        <w:t xml:space="preserve"> of near field microwave imaging probe </w:t>
      </w:r>
      <w:r w:rsidR="009F432B">
        <w:rPr>
          <w:rFonts w:ascii="Times New Roman" w:hAnsi="Times New Roman" w:hint="eastAsia"/>
          <w:lang w:val="en-US" w:eastAsia="ko-KR"/>
        </w:rPr>
        <w:t>with</w:t>
      </w:r>
      <w:r>
        <w:rPr>
          <w:rFonts w:ascii="Times New Roman" w:hAnsi="Times New Roman" w:hint="eastAsia"/>
          <w:lang w:val="en-US" w:eastAsia="ko-KR"/>
        </w:rPr>
        <w:t xml:space="preserve"> a small </w:t>
      </w:r>
      <w:r>
        <w:rPr>
          <w:rFonts w:ascii="Times New Roman" w:hAnsi="Times New Roman" w:hint="eastAsia"/>
          <w:lang w:val="en-US" w:eastAsia="ko-KR"/>
        </w:rPr>
        <w:lastRenderedPageBreak/>
        <w:t xml:space="preserve">coupling </w:t>
      </w:r>
      <w:r w:rsidR="00984976">
        <w:rPr>
          <w:rFonts w:ascii="Times New Roman" w:hAnsi="Times New Roman" w:hint="eastAsia"/>
          <w:lang w:val="en-US" w:eastAsia="ko-KR"/>
        </w:rPr>
        <w:t>apertures</w:t>
      </w:r>
      <w:r>
        <w:rPr>
          <w:rFonts w:ascii="Times New Roman" w:hAnsi="Times New Roman" w:hint="eastAsia"/>
          <w:lang w:val="en-US" w:eastAsia="ko-KR"/>
        </w:rPr>
        <w:t xml:space="preserve"> whose transmission efficiency</w:t>
      </w:r>
      <w:r w:rsidR="009F432B">
        <w:rPr>
          <w:rFonts w:ascii="Times New Roman" w:hAnsi="Times New Roman" w:hint="eastAsia"/>
          <w:lang w:val="en-US" w:eastAsia="ko-KR"/>
        </w:rPr>
        <w:t xml:space="preserve"> and output electric field</w:t>
      </w:r>
      <w:r>
        <w:rPr>
          <w:rFonts w:ascii="Times New Roman" w:hAnsi="Times New Roman" w:hint="eastAsia"/>
          <w:lang w:val="en-US" w:eastAsia="ko-KR"/>
        </w:rPr>
        <w:t xml:space="preserve"> can be significantly enhanced for better resolution and </w:t>
      </w:r>
      <w:r w:rsidR="009F432B">
        <w:rPr>
          <w:rFonts w:ascii="Times New Roman" w:hAnsi="Times New Roman" w:hint="eastAsia"/>
          <w:lang w:val="en-US" w:eastAsia="ko-KR"/>
        </w:rPr>
        <w:t>better</w:t>
      </w:r>
      <w:r>
        <w:rPr>
          <w:rFonts w:ascii="Times New Roman" w:hAnsi="Times New Roman" w:hint="eastAsia"/>
          <w:lang w:val="en-US" w:eastAsia="ko-KR"/>
        </w:rPr>
        <w:t xml:space="preserve"> interaction</w:t>
      </w:r>
      <w:r w:rsidR="00984976">
        <w:rPr>
          <w:rFonts w:ascii="Times New Roman" w:hAnsi="Times New Roman" w:hint="eastAsia"/>
          <w:lang w:val="en-US" w:eastAsia="ko-KR"/>
        </w:rPr>
        <w:t>.</w:t>
      </w:r>
      <w:r>
        <w:rPr>
          <w:rFonts w:ascii="Times New Roman" w:hAnsi="Times New Roman" w:hint="eastAsia"/>
          <w:lang w:val="en-US" w:eastAsia="ko-KR"/>
        </w:rPr>
        <w:t xml:space="preserve"> </w:t>
      </w:r>
      <w:r w:rsidR="005731E9">
        <w:rPr>
          <w:rFonts w:ascii="Times New Roman" w:hAnsi="Times New Roman" w:hint="eastAsia"/>
          <w:lang w:val="en-US" w:eastAsia="ko-KR"/>
        </w:rPr>
        <w:t xml:space="preserve">One type of the coupling </w:t>
      </w:r>
      <w:r w:rsidR="00984976">
        <w:rPr>
          <w:rFonts w:ascii="Times New Roman" w:hAnsi="Times New Roman" w:hint="eastAsia"/>
          <w:lang w:val="en-US" w:eastAsia="ko-KR"/>
        </w:rPr>
        <w:t>aperture</w:t>
      </w:r>
      <w:r w:rsidR="005731E9">
        <w:rPr>
          <w:rFonts w:ascii="Times New Roman" w:hAnsi="Times New Roman" w:hint="eastAsia"/>
          <w:lang w:val="en-US" w:eastAsia="ko-KR"/>
        </w:rPr>
        <w:t xml:space="preserve"> is a </w:t>
      </w:r>
      <w:r w:rsidR="00076F95">
        <w:rPr>
          <w:rFonts w:ascii="Times New Roman" w:hAnsi="Times New Roman" w:hint="eastAsia"/>
          <w:lang w:val="en-US" w:eastAsia="ko-KR"/>
        </w:rPr>
        <w:t>Bow-tie type of aperture</w:t>
      </w:r>
      <w:r w:rsidR="009F432B">
        <w:rPr>
          <w:rFonts w:ascii="Times New Roman" w:hAnsi="Times New Roman" w:hint="eastAsia"/>
          <w:lang w:val="en-US" w:eastAsia="ko-KR"/>
        </w:rPr>
        <w:t xml:space="preserve">. </w:t>
      </w:r>
      <w:r w:rsidR="00546EA6">
        <w:rPr>
          <w:rFonts w:ascii="Times New Roman" w:hAnsi="Times New Roman"/>
          <w:lang w:val="en-US" w:eastAsia="ko-KR"/>
        </w:rPr>
        <w:t>The</w:t>
      </w:r>
      <w:r w:rsidR="00546EA6">
        <w:rPr>
          <w:rFonts w:ascii="Times New Roman" w:hAnsi="Times New Roman" w:hint="eastAsia"/>
          <w:lang w:val="en-US" w:eastAsia="ko-KR"/>
        </w:rPr>
        <w:t xml:space="preserve"> other is a transmission cavity type</w:t>
      </w:r>
      <w:r w:rsidR="00D92AC1">
        <w:rPr>
          <w:rFonts w:ascii="Times New Roman" w:hAnsi="Times New Roman" w:hint="eastAsia"/>
          <w:lang w:val="en-US" w:eastAsia="ko-KR"/>
        </w:rPr>
        <w:t xml:space="preserve"> whose both ends comprise the small rectangular aperture and </w:t>
      </w:r>
      <w:r w:rsidR="00C8274A">
        <w:rPr>
          <w:rFonts w:ascii="Times New Roman" w:hAnsi="Times New Roman" w:hint="eastAsia"/>
          <w:lang w:val="en-US" w:eastAsia="ko-KR"/>
        </w:rPr>
        <w:t xml:space="preserve">a bow-tie optical antenna type as a probe output iris. This study may help to understand the working principles of filter and small aperture antenna as well as the near-field probe with main interest centering on the </w:t>
      </w:r>
      <w:r w:rsidR="00C8274A">
        <w:rPr>
          <w:rFonts w:ascii="Times New Roman" w:hAnsi="Times New Roman"/>
          <w:lang w:val="en-US" w:eastAsia="ko-KR"/>
        </w:rPr>
        <w:t>compromise</w:t>
      </w:r>
      <w:r w:rsidR="00C8274A">
        <w:rPr>
          <w:rFonts w:ascii="Times New Roman" w:hAnsi="Times New Roman" w:hint="eastAsia"/>
          <w:lang w:val="en-US" w:eastAsia="ko-KR"/>
        </w:rPr>
        <w:t xml:space="preserve"> between two conflicting physical characteristics. The two </w:t>
      </w:r>
      <w:r w:rsidR="00C8274A">
        <w:rPr>
          <w:rFonts w:ascii="Times New Roman" w:hAnsi="Times New Roman"/>
          <w:lang w:val="en-US" w:eastAsia="ko-KR"/>
        </w:rPr>
        <w:t>conflicting</w:t>
      </w:r>
      <w:r w:rsidR="00C8274A">
        <w:rPr>
          <w:rFonts w:ascii="Times New Roman" w:hAnsi="Times New Roman" w:hint="eastAsia"/>
          <w:lang w:val="en-US" w:eastAsia="ko-KR"/>
        </w:rPr>
        <w:t xml:space="preserve"> characteristics for the filter and antenna problems correspond to impedance matching bandwidth and frequency </w:t>
      </w:r>
      <w:r w:rsidR="00C8274A">
        <w:rPr>
          <w:rFonts w:ascii="Times New Roman" w:hAnsi="Times New Roman"/>
          <w:lang w:val="en-US" w:eastAsia="ko-KR"/>
        </w:rPr>
        <w:t>selectivity</w:t>
      </w:r>
      <w:r w:rsidR="00382291">
        <w:rPr>
          <w:rFonts w:ascii="Times New Roman" w:hAnsi="Times New Roman" w:hint="eastAsia"/>
          <w:lang w:val="en-US" w:eastAsia="ko-KR"/>
        </w:rPr>
        <w:t>. On the other h</w:t>
      </w:r>
      <w:r w:rsidR="00C8274A">
        <w:rPr>
          <w:rFonts w:ascii="Times New Roman" w:hAnsi="Times New Roman" w:hint="eastAsia"/>
          <w:lang w:val="en-US" w:eastAsia="ko-KR"/>
        </w:rPr>
        <w:t>and those for near-field pro</w:t>
      </w:r>
      <w:r w:rsidR="00297D39">
        <w:rPr>
          <w:rFonts w:ascii="Times New Roman" w:hAnsi="Times New Roman" w:hint="eastAsia"/>
          <w:lang w:val="en-US" w:eastAsia="ko-KR"/>
        </w:rPr>
        <w:t>b</w:t>
      </w:r>
      <w:r w:rsidR="00C8274A">
        <w:rPr>
          <w:rFonts w:ascii="Times New Roman" w:hAnsi="Times New Roman" w:hint="eastAsia"/>
          <w:lang w:val="en-US" w:eastAsia="ko-KR"/>
        </w:rPr>
        <w:t xml:space="preserve">e design problem mean the transmission efficiency of the small coupling </w:t>
      </w:r>
      <w:proofErr w:type="gramStart"/>
      <w:r w:rsidR="00C8274A">
        <w:rPr>
          <w:rFonts w:ascii="Times New Roman" w:hAnsi="Times New Roman" w:hint="eastAsia"/>
          <w:lang w:val="en-US" w:eastAsia="ko-KR"/>
        </w:rPr>
        <w:t>hole</w:t>
      </w:r>
      <w:proofErr w:type="gramEnd"/>
      <w:r w:rsidR="00984976">
        <w:rPr>
          <w:rFonts w:ascii="Times New Roman" w:hAnsi="Times New Roman" w:hint="eastAsia"/>
          <w:lang w:val="en-US" w:eastAsia="ko-KR"/>
        </w:rPr>
        <w:t xml:space="preserve"> (aperture)</w:t>
      </w:r>
      <w:r w:rsidR="00C8274A">
        <w:rPr>
          <w:rFonts w:ascii="Times New Roman" w:hAnsi="Times New Roman" w:hint="eastAsia"/>
          <w:lang w:val="en-US" w:eastAsia="ko-KR"/>
        </w:rPr>
        <w:t xml:space="preserve"> </w:t>
      </w:r>
      <w:r w:rsidR="00382291">
        <w:rPr>
          <w:rFonts w:ascii="Times New Roman" w:hAnsi="Times New Roman" w:hint="eastAsia"/>
          <w:lang w:val="en-US" w:eastAsia="ko-KR"/>
        </w:rPr>
        <w:t>and spatial confinement of electromagnetic ene</w:t>
      </w:r>
      <w:r w:rsidR="008511D8">
        <w:rPr>
          <w:rFonts w:ascii="Times New Roman" w:hAnsi="Times New Roman" w:hint="eastAsia"/>
          <w:lang w:val="en-US" w:eastAsia="ko-KR"/>
        </w:rPr>
        <w:t>rg</w:t>
      </w:r>
      <w:r w:rsidR="00382291">
        <w:rPr>
          <w:rFonts w:ascii="Times New Roman" w:hAnsi="Times New Roman" w:hint="eastAsia"/>
          <w:lang w:val="en-US" w:eastAsia="ko-KR"/>
        </w:rPr>
        <w:t xml:space="preserve">y for the better resolution. </w:t>
      </w:r>
    </w:p>
    <w:p w:rsidR="0046391A" w:rsidRPr="00297D39" w:rsidRDefault="0046391A" w:rsidP="002812CA">
      <w:pPr>
        <w:spacing w:after="0" w:line="240" w:lineRule="auto"/>
        <w:jc w:val="both"/>
        <w:rPr>
          <w:rFonts w:ascii="Times New Roman" w:hAnsi="Times New Roman"/>
          <w:sz w:val="16"/>
          <w:szCs w:val="16"/>
          <w:lang w:val="en-US" w:eastAsia="ko-KR"/>
        </w:rPr>
      </w:pPr>
    </w:p>
    <w:p w:rsidR="00076F95" w:rsidRDefault="00076F95" w:rsidP="00076F95">
      <w:pPr>
        <w:spacing w:after="0" w:line="240" w:lineRule="auto"/>
        <w:jc w:val="center"/>
        <w:rPr>
          <w:rFonts w:ascii="Times New Roman" w:hAnsi="Times New Roman"/>
          <w:lang w:val="en-US" w:eastAsia="ko-KR"/>
        </w:rPr>
      </w:pPr>
      <w:r>
        <w:rPr>
          <w:rFonts w:ascii="Times New Roman" w:hAnsi="Times New Roman" w:hint="eastAsia"/>
          <w:lang w:val="en-US" w:eastAsia="ko-KR"/>
        </w:rPr>
        <w:t>ACKNOWLEDGEMENT</w:t>
      </w:r>
    </w:p>
    <w:p w:rsidR="00076F95" w:rsidRPr="00076F95" w:rsidRDefault="00076F95" w:rsidP="00076F95">
      <w:pPr>
        <w:spacing w:after="0" w:line="240" w:lineRule="auto"/>
        <w:jc w:val="center"/>
        <w:rPr>
          <w:rFonts w:ascii="Times New Roman" w:hAnsi="Times New Roman"/>
          <w:sz w:val="16"/>
          <w:szCs w:val="16"/>
          <w:lang w:val="en-US" w:eastAsia="ko-KR"/>
        </w:rPr>
      </w:pPr>
    </w:p>
    <w:p w:rsidR="00076F95" w:rsidRDefault="005979EF" w:rsidP="0081459A">
      <w:pPr>
        <w:spacing w:after="0" w:line="240" w:lineRule="auto"/>
        <w:jc w:val="both"/>
        <w:rPr>
          <w:rFonts w:ascii="Times New Roman" w:hAnsi="Times New Roman"/>
          <w:sz w:val="18"/>
          <w:szCs w:val="18"/>
          <w:lang w:val="en-US" w:eastAsia="ko-KR"/>
        </w:rPr>
      </w:pPr>
      <w:r w:rsidRPr="005979EF">
        <w:rPr>
          <w:rFonts w:ascii="Times New Roman" w:hAnsi="Times New Roman"/>
          <w:sz w:val="18"/>
          <w:szCs w:val="18"/>
          <w:lang w:val="en-US" w:eastAsia="ko-KR"/>
        </w:rPr>
        <w:t>This study was supported by BK21 Plus funded by the Ministry of Education, Korea (21A20131600011), and the Basic Science Research Program through the National Research Foundation of Korea (NRF) funded by the Ministry of Education, Science and Technology (NRF-2010-0024647)</w:t>
      </w:r>
    </w:p>
    <w:p w:rsidR="00076F95" w:rsidRPr="00297D39" w:rsidRDefault="00076F95" w:rsidP="002812CA">
      <w:pPr>
        <w:spacing w:after="0" w:line="240" w:lineRule="auto"/>
        <w:jc w:val="both"/>
        <w:rPr>
          <w:rFonts w:ascii="Times New Roman" w:hAnsi="Times New Roman"/>
          <w:sz w:val="16"/>
          <w:szCs w:val="16"/>
          <w:lang w:val="en-US" w:eastAsia="ko-KR"/>
        </w:rPr>
      </w:pPr>
    </w:p>
    <w:p w:rsidR="004747F4" w:rsidRDefault="004747F4" w:rsidP="004747F4">
      <w:pPr>
        <w:spacing w:after="0" w:line="240" w:lineRule="auto"/>
        <w:jc w:val="center"/>
        <w:rPr>
          <w:rFonts w:ascii="Times New Roman" w:hAnsi="Times New Roman"/>
          <w:lang w:val="en-US" w:eastAsia="ko-KR"/>
        </w:rPr>
      </w:pPr>
      <w:r w:rsidRPr="002812CA">
        <w:rPr>
          <w:rFonts w:ascii="Times New Roman" w:eastAsia="Times New Roman" w:hAnsi="Times New Roman"/>
          <w:lang w:val="en-US"/>
        </w:rPr>
        <w:t>REFERENCES</w:t>
      </w:r>
    </w:p>
    <w:p w:rsidR="004747F4" w:rsidRPr="00297D39" w:rsidRDefault="004747F4" w:rsidP="004747F4">
      <w:pPr>
        <w:spacing w:after="0" w:line="240" w:lineRule="auto"/>
        <w:jc w:val="center"/>
        <w:rPr>
          <w:rFonts w:ascii="Times New Roman" w:hAnsi="Times New Roman"/>
          <w:sz w:val="16"/>
          <w:szCs w:val="16"/>
          <w:lang w:val="en-US" w:eastAsia="ko-KR"/>
        </w:rPr>
      </w:pPr>
    </w:p>
    <w:p w:rsidR="004747F4" w:rsidRPr="0084481A" w:rsidRDefault="004747F4" w:rsidP="004747F4">
      <w:pPr>
        <w:spacing w:after="0" w:line="240" w:lineRule="auto"/>
        <w:ind w:left="360" w:hanging="360"/>
        <w:jc w:val="both"/>
        <w:rPr>
          <w:rFonts w:ascii="Times New Roman" w:eastAsia="Times New Roman" w:hAnsi="Times New Roman"/>
          <w:sz w:val="17"/>
          <w:szCs w:val="17"/>
          <w:lang w:val="en-US"/>
        </w:rPr>
      </w:pPr>
      <w:r w:rsidRPr="0084481A">
        <w:rPr>
          <w:rFonts w:ascii="Times New Roman" w:eastAsia="Times New Roman" w:hAnsi="Times New Roman"/>
          <w:sz w:val="17"/>
          <w:szCs w:val="17"/>
          <w:lang w:val="en-US"/>
        </w:rPr>
        <w:t>[1]</w:t>
      </w:r>
      <w:r w:rsidRPr="0084481A">
        <w:rPr>
          <w:rFonts w:ascii="Times New Roman" w:eastAsia="Times New Roman" w:hAnsi="Times New Roman"/>
          <w:sz w:val="17"/>
          <w:szCs w:val="17"/>
          <w:lang w:val="en-US"/>
        </w:rPr>
        <w:tab/>
      </w:r>
      <w:r w:rsidR="006A7410" w:rsidRPr="0084481A">
        <w:rPr>
          <w:rFonts w:ascii="Times New Roman" w:hAnsi="Times New Roman"/>
          <w:sz w:val="17"/>
          <w:szCs w:val="17"/>
        </w:rPr>
        <w:t xml:space="preserve">H. A. Bethe, "Theory of diffraction by small holes," </w:t>
      </w:r>
      <w:r w:rsidR="006A7410" w:rsidRPr="0084481A">
        <w:rPr>
          <w:rFonts w:ascii="Times New Roman" w:hAnsi="Times New Roman"/>
          <w:i/>
          <w:sz w:val="17"/>
          <w:szCs w:val="17"/>
        </w:rPr>
        <w:t>Phys. Rev.</w:t>
      </w:r>
      <w:r w:rsidR="006A7410" w:rsidRPr="0084481A">
        <w:rPr>
          <w:rFonts w:ascii="Times New Roman" w:hAnsi="Times New Roman"/>
          <w:sz w:val="17"/>
          <w:szCs w:val="17"/>
        </w:rPr>
        <w:t xml:space="preserve"> </w:t>
      </w:r>
      <w:proofErr w:type="gramStart"/>
      <w:r w:rsidR="006A7410" w:rsidRPr="0084481A">
        <w:rPr>
          <w:rFonts w:ascii="Times New Roman" w:hAnsi="Times New Roman"/>
          <w:sz w:val="17"/>
          <w:szCs w:val="17"/>
        </w:rPr>
        <w:t>vol</w:t>
      </w:r>
      <w:proofErr w:type="gramEnd"/>
      <w:r w:rsidR="006A7410" w:rsidRPr="0084481A">
        <w:rPr>
          <w:rFonts w:ascii="Times New Roman" w:hAnsi="Times New Roman"/>
          <w:sz w:val="17"/>
          <w:szCs w:val="17"/>
        </w:rPr>
        <w:t>. 66, pp. 163-182, Oct. 1944</w:t>
      </w:r>
      <w:r w:rsidRPr="0084481A">
        <w:rPr>
          <w:rFonts w:ascii="Times New Roman" w:eastAsia="Times New Roman" w:hAnsi="Times New Roman"/>
          <w:sz w:val="17"/>
          <w:szCs w:val="17"/>
          <w:lang w:val="en-US"/>
        </w:rPr>
        <w:t>.</w:t>
      </w:r>
    </w:p>
    <w:p w:rsidR="004747F4" w:rsidRPr="0084481A" w:rsidRDefault="004747F4" w:rsidP="004747F4">
      <w:pPr>
        <w:spacing w:after="0" w:line="240" w:lineRule="auto"/>
        <w:ind w:left="360" w:hanging="360"/>
        <w:jc w:val="both"/>
        <w:rPr>
          <w:rFonts w:ascii="Times New Roman" w:eastAsia="Times New Roman" w:hAnsi="Times New Roman"/>
          <w:sz w:val="17"/>
          <w:szCs w:val="17"/>
          <w:lang w:val="en-US"/>
        </w:rPr>
      </w:pPr>
      <w:r w:rsidRPr="0084481A">
        <w:rPr>
          <w:rFonts w:ascii="Times New Roman" w:eastAsia="Times New Roman" w:hAnsi="Times New Roman"/>
          <w:sz w:val="17"/>
          <w:szCs w:val="17"/>
          <w:lang w:val="en-US"/>
        </w:rPr>
        <w:t>[2]</w:t>
      </w:r>
      <w:r w:rsidRPr="0084481A">
        <w:rPr>
          <w:rFonts w:ascii="Times New Roman" w:eastAsia="Times New Roman" w:hAnsi="Times New Roman"/>
          <w:sz w:val="17"/>
          <w:szCs w:val="17"/>
          <w:lang w:val="en-US"/>
        </w:rPr>
        <w:tab/>
      </w:r>
      <w:r w:rsidR="006A7410" w:rsidRPr="0084481A">
        <w:rPr>
          <w:rFonts w:ascii="Times New Roman" w:hAnsi="Times New Roman"/>
          <w:sz w:val="17"/>
          <w:szCs w:val="17"/>
        </w:rPr>
        <w:t xml:space="preserve">J. E. Park and Y. K. Cho, "Comparison of transmission resonance phenomena through small coupling apertures between two kinds of transmission resonance structures," </w:t>
      </w:r>
      <w:r w:rsidR="006A7410" w:rsidRPr="0084481A">
        <w:rPr>
          <w:rFonts w:ascii="Times New Roman" w:hAnsi="Times New Roman"/>
          <w:i/>
          <w:sz w:val="17"/>
          <w:szCs w:val="17"/>
        </w:rPr>
        <w:t>Proceedings on 2010 URSI International Symposium on Electromagnetic Theory</w:t>
      </w:r>
      <w:r w:rsidR="006A7410" w:rsidRPr="0084481A">
        <w:rPr>
          <w:rFonts w:ascii="Times New Roman" w:hAnsi="Times New Roman"/>
          <w:sz w:val="17"/>
          <w:szCs w:val="17"/>
        </w:rPr>
        <w:t>, pp. 899-902,</w:t>
      </w:r>
      <w:r w:rsidR="00076F95">
        <w:rPr>
          <w:rFonts w:ascii="Times New Roman" w:hAnsi="Times New Roman" w:hint="eastAsia"/>
          <w:sz w:val="17"/>
          <w:szCs w:val="17"/>
          <w:lang w:eastAsia="ko-KR"/>
        </w:rPr>
        <w:t xml:space="preserve"> Berlin, Germany,</w:t>
      </w:r>
      <w:r w:rsidR="006A7410" w:rsidRPr="0084481A">
        <w:rPr>
          <w:rFonts w:ascii="Times New Roman" w:hAnsi="Times New Roman"/>
          <w:sz w:val="17"/>
          <w:szCs w:val="17"/>
        </w:rPr>
        <w:t xml:space="preserve"> August 2010</w:t>
      </w:r>
      <w:r w:rsidR="006A7410" w:rsidRPr="0084481A">
        <w:rPr>
          <w:rFonts w:ascii="Times New Roman" w:hAnsi="Times New Roman" w:hint="eastAsia"/>
          <w:sz w:val="17"/>
          <w:szCs w:val="17"/>
          <w:lang w:val="en-US" w:eastAsia="ko-KR"/>
        </w:rPr>
        <w:t>.</w:t>
      </w:r>
    </w:p>
    <w:p w:rsidR="002A4844" w:rsidRPr="0084481A" w:rsidRDefault="004747F4" w:rsidP="004747F4">
      <w:pPr>
        <w:spacing w:after="0" w:line="240" w:lineRule="auto"/>
        <w:ind w:left="360" w:hanging="360"/>
        <w:jc w:val="both"/>
        <w:rPr>
          <w:rFonts w:ascii="Times New Roman" w:hAnsi="Times New Roman"/>
          <w:sz w:val="17"/>
          <w:szCs w:val="17"/>
          <w:lang w:val="en-US" w:eastAsia="ko-KR"/>
        </w:rPr>
      </w:pPr>
      <w:r w:rsidRPr="0084481A">
        <w:rPr>
          <w:rFonts w:ascii="Times New Roman" w:eastAsia="Times New Roman" w:hAnsi="Times New Roman"/>
          <w:sz w:val="17"/>
          <w:szCs w:val="17"/>
          <w:lang w:val="en-US"/>
        </w:rPr>
        <w:t>[3]</w:t>
      </w:r>
      <w:r w:rsidRPr="0084481A">
        <w:rPr>
          <w:rFonts w:ascii="Times New Roman" w:eastAsia="Times New Roman" w:hAnsi="Times New Roman"/>
          <w:sz w:val="17"/>
          <w:szCs w:val="17"/>
          <w:lang w:val="en-US"/>
        </w:rPr>
        <w:tab/>
      </w:r>
      <w:proofErr w:type="spellStart"/>
      <w:r w:rsidR="002A4844" w:rsidRPr="0084481A">
        <w:rPr>
          <w:rFonts w:ascii="Times New Roman" w:hAnsi="Times New Roman" w:hint="eastAsia"/>
          <w:sz w:val="17"/>
          <w:szCs w:val="17"/>
          <w:lang w:val="en-US" w:eastAsia="ko-KR"/>
        </w:rPr>
        <w:t>Xiaolei</w:t>
      </w:r>
      <w:proofErr w:type="spellEnd"/>
      <w:r w:rsidR="002A4844" w:rsidRPr="0084481A">
        <w:rPr>
          <w:rFonts w:ascii="Times New Roman" w:hAnsi="Times New Roman" w:hint="eastAsia"/>
          <w:sz w:val="17"/>
          <w:szCs w:val="17"/>
          <w:lang w:val="en-US" w:eastAsia="ko-KR"/>
        </w:rPr>
        <w:t xml:space="preserve"> Shi and </w:t>
      </w:r>
      <w:proofErr w:type="spellStart"/>
      <w:r w:rsidR="002A4844" w:rsidRPr="0084481A">
        <w:rPr>
          <w:rFonts w:ascii="Times New Roman" w:hAnsi="Times New Roman" w:hint="eastAsia"/>
          <w:sz w:val="17"/>
          <w:szCs w:val="17"/>
          <w:lang w:val="en-US" w:eastAsia="ko-KR"/>
        </w:rPr>
        <w:t>Lambertus</w:t>
      </w:r>
      <w:proofErr w:type="spellEnd"/>
      <w:r w:rsidR="002A4844" w:rsidRPr="0084481A">
        <w:rPr>
          <w:rFonts w:ascii="Times New Roman" w:hAnsi="Times New Roman" w:hint="eastAsia"/>
          <w:sz w:val="17"/>
          <w:szCs w:val="17"/>
          <w:lang w:val="en-US" w:eastAsia="ko-KR"/>
        </w:rPr>
        <w:t xml:space="preserve"> </w:t>
      </w:r>
      <w:proofErr w:type="spellStart"/>
      <w:r w:rsidR="002A4844" w:rsidRPr="0084481A">
        <w:rPr>
          <w:rFonts w:ascii="Times New Roman" w:hAnsi="Times New Roman" w:hint="eastAsia"/>
          <w:sz w:val="17"/>
          <w:szCs w:val="17"/>
          <w:lang w:val="en-US" w:eastAsia="ko-KR"/>
        </w:rPr>
        <w:t>Hesselink</w:t>
      </w:r>
      <w:proofErr w:type="spellEnd"/>
      <w:r w:rsidR="002A4844" w:rsidRPr="0084481A">
        <w:rPr>
          <w:rFonts w:ascii="Times New Roman" w:hAnsi="Times New Roman" w:hint="eastAsia"/>
          <w:sz w:val="17"/>
          <w:szCs w:val="17"/>
          <w:lang w:val="en-US" w:eastAsia="ko-KR"/>
        </w:rPr>
        <w:t xml:space="preserve">, </w:t>
      </w:r>
      <w:r w:rsidR="002A4844" w:rsidRPr="0084481A">
        <w:rPr>
          <w:rFonts w:ascii="Times New Roman" w:hAnsi="Times New Roman"/>
          <w:sz w:val="17"/>
          <w:szCs w:val="17"/>
          <w:lang w:val="en-US" w:eastAsia="ko-KR"/>
        </w:rPr>
        <w:t>“</w:t>
      </w:r>
      <w:r w:rsidR="002A4844" w:rsidRPr="0084481A">
        <w:rPr>
          <w:rFonts w:ascii="Times New Roman" w:hAnsi="Times New Roman" w:hint="eastAsia"/>
          <w:sz w:val="17"/>
          <w:szCs w:val="17"/>
          <w:lang w:val="en-US" w:eastAsia="ko-KR"/>
        </w:rPr>
        <w:t xml:space="preserve">Ultrahigh light transmission through a C-shaped </w:t>
      </w:r>
      <w:proofErr w:type="spellStart"/>
      <w:r w:rsidR="002A4844" w:rsidRPr="0084481A">
        <w:rPr>
          <w:rFonts w:ascii="Times New Roman" w:hAnsi="Times New Roman" w:hint="eastAsia"/>
          <w:sz w:val="17"/>
          <w:szCs w:val="17"/>
          <w:lang w:val="en-US" w:eastAsia="ko-KR"/>
        </w:rPr>
        <w:t>nanoaperture</w:t>
      </w:r>
      <w:proofErr w:type="spellEnd"/>
      <w:r w:rsidR="002A4844" w:rsidRPr="0084481A">
        <w:rPr>
          <w:rFonts w:ascii="Times New Roman" w:hAnsi="Times New Roman"/>
          <w:sz w:val="17"/>
          <w:szCs w:val="17"/>
          <w:lang w:val="en-US" w:eastAsia="ko-KR"/>
        </w:rPr>
        <w:t>”</w:t>
      </w:r>
      <w:r w:rsidR="002A4844" w:rsidRPr="0084481A">
        <w:rPr>
          <w:rFonts w:ascii="Times New Roman" w:hAnsi="Times New Roman" w:hint="eastAsia"/>
          <w:sz w:val="17"/>
          <w:szCs w:val="17"/>
          <w:lang w:val="en-US" w:eastAsia="ko-KR"/>
        </w:rPr>
        <w:t xml:space="preserve">, Optics Letters. </w:t>
      </w:r>
      <w:proofErr w:type="gramStart"/>
      <w:r w:rsidR="002A4844" w:rsidRPr="0084481A">
        <w:rPr>
          <w:rFonts w:ascii="Times New Roman" w:hAnsi="Times New Roman" w:hint="eastAsia"/>
          <w:sz w:val="17"/>
          <w:szCs w:val="17"/>
          <w:lang w:val="en-US" w:eastAsia="ko-KR"/>
        </w:rPr>
        <w:t>Vol. 28, No. 15, August.</w:t>
      </w:r>
      <w:proofErr w:type="gramEnd"/>
      <w:r w:rsidR="002A4844" w:rsidRPr="0084481A">
        <w:rPr>
          <w:rFonts w:ascii="Times New Roman" w:hAnsi="Times New Roman" w:hint="eastAsia"/>
          <w:sz w:val="17"/>
          <w:szCs w:val="17"/>
          <w:lang w:val="en-US" w:eastAsia="ko-KR"/>
        </w:rPr>
        <w:t xml:space="preserve"> </w:t>
      </w:r>
      <w:proofErr w:type="gramStart"/>
      <w:r w:rsidR="002A4844" w:rsidRPr="0084481A">
        <w:rPr>
          <w:rFonts w:ascii="Times New Roman" w:hAnsi="Times New Roman" w:hint="eastAsia"/>
          <w:sz w:val="17"/>
          <w:szCs w:val="17"/>
          <w:lang w:val="en-US" w:eastAsia="ko-KR"/>
        </w:rPr>
        <w:t>1, 2003.</w:t>
      </w:r>
      <w:proofErr w:type="gramEnd"/>
    </w:p>
    <w:p w:rsidR="006A7410" w:rsidRPr="0084481A" w:rsidRDefault="004747F4" w:rsidP="004747F4">
      <w:pPr>
        <w:spacing w:after="0" w:line="240" w:lineRule="auto"/>
        <w:ind w:left="360" w:hanging="360"/>
        <w:jc w:val="both"/>
        <w:rPr>
          <w:rFonts w:ascii="Times New Roman" w:hAnsi="Times New Roman"/>
          <w:sz w:val="17"/>
          <w:szCs w:val="17"/>
          <w:lang w:val="en-US" w:eastAsia="ko-KR"/>
        </w:rPr>
      </w:pPr>
      <w:proofErr w:type="gramStart"/>
      <w:r w:rsidRPr="0084481A">
        <w:rPr>
          <w:rFonts w:ascii="Times New Roman" w:eastAsia="Times New Roman" w:hAnsi="Times New Roman"/>
          <w:sz w:val="17"/>
          <w:szCs w:val="17"/>
          <w:lang w:val="en-US"/>
        </w:rPr>
        <w:t>[4]</w:t>
      </w:r>
      <w:r w:rsidRPr="0084481A">
        <w:rPr>
          <w:rFonts w:ascii="Times New Roman" w:eastAsia="Times New Roman" w:hAnsi="Times New Roman"/>
          <w:sz w:val="17"/>
          <w:szCs w:val="17"/>
          <w:lang w:val="en-US"/>
        </w:rPr>
        <w:tab/>
      </w:r>
      <w:r w:rsidR="006A7410" w:rsidRPr="0084481A">
        <w:rPr>
          <w:rFonts w:ascii="Times New Roman" w:hAnsi="Times New Roman"/>
          <w:sz w:val="17"/>
          <w:szCs w:val="17"/>
        </w:rPr>
        <w:t xml:space="preserve">A. Ash and G. </w:t>
      </w:r>
      <w:proofErr w:type="spellStart"/>
      <w:r w:rsidR="006A7410" w:rsidRPr="0084481A">
        <w:rPr>
          <w:rFonts w:ascii="Times New Roman" w:hAnsi="Times New Roman"/>
          <w:sz w:val="17"/>
          <w:szCs w:val="17"/>
        </w:rPr>
        <w:t>Nicholls,"Super</w:t>
      </w:r>
      <w:proofErr w:type="spellEnd"/>
      <w:r w:rsidR="006A7410" w:rsidRPr="0084481A">
        <w:rPr>
          <w:rFonts w:ascii="Times New Roman" w:hAnsi="Times New Roman"/>
          <w:sz w:val="17"/>
          <w:szCs w:val="17"/>
        </w:rPr>
        <w:t xml:space="preserve">-resolution aperture scanning microscope," </w:t>
      </w:r>
      <w:r w:rsidR="006A7410" w:rsidRPr="0084481A">
        <w:rPr>
          <w:rFonts w:ascii="Times New Roman" w:hAnsi="Times New Roman"/>
          <w:i/>
          <w:sz w:val="17"/>
          <w:szCs w:val="17"/>
        </w:rPr>
        <w:t>Nature</w:t>
      </w:r>
      <w:r w:rsidR="006A7410" w:rsidRPr="0084481A">
        <w:rPr>
          <w:rFonts w:ascii="Times New Roman" w:hAnsi="Times New Roman"/>
          <w:sz w:val="17"/>
          <w:szCs w:val="17"/>
        </w:rPr>
        <w:t>, vol. 237, pp.510-512, June 1972.</w:t>
      </w:r>
      <w:proofErr w:type="gramEnd"/>
      <w:r w:rsidR="006A7410" w:rsidRPr="0084481A">
        <w:rPr>
          <w:rFonts w:ascii="Times New Roman" w:eastAsia="Times New Roman" w:hAnsi="Times New Roman"/>
          <w:sz w:val="17"/>
          <w:szCs w:val="17"/>
          <w:lang w:val="en-US"/>
        </w:rPr>
        <w:t xml:space="preserve"> </w:t>
      </w:r>
    </w:p>
    <w:p w:rsidR="004747F4" w:rsidRPr="0084481A" w:rsidRDefault="004747F4" w:rsidP="004747F4">
      <w:pPr>
        <w:spacing w:after="0" w:line="240" w:lineRule="auto"/>
        <w:ind w:left="360" w:hanging="360"/>
        <w:jc w:val="both"/>
        <w:rPr>
          <w:rFonts w:ascii="Times New Roman" w:hAnsi="Times New Roman"/>
          <w:sz w:val="17"/>
          <w:szCs w:val="17"/>
          <w:lang w:val="en-US" w:eastAsia="ko-KR"/>
        </w:rPr>
      </w:pPr>
      <w:proofErr w:type="gramStart"/>
      <w:r w:rsidRPr="0084481A">
        <w:rPr>
          <w:rFonts w:ascii="Times New Roman" w:eastAsia="Times New Roman" w:hAnsi="Times New Roman"/>
          <w:sz w:val="17"/>
          <w:szCs w:val="17"/>
          <w:lang w:val="en-US"/>
        </w:rPr>
        <w:t>[5]</w:t>
      </w:r>
      <w:r w:rsidRPr="0084481A">
        <w:rPr>
          <w:rFonts w:ascii="Times New Roman" w:eastAsia="Times New Roman" w:hAnsi="Times New Roman"/>
          <w:sz w:val="17"/>
          <w:szCs w:val="17"/>
          <w:lang w:val="en-US"/>
        </w:rPr>
        <w:tab/>
      </w:r>
      <w:r w:rsidR="006A7410" w:rsidRPr="0084481A">
        <w:rPr>
          <w:rFonts w:ascii="Times New Roman" w:hAnsi="Times New Roman"/>
          <w:sz w:val="17"/>
          <w:szCs w:val="17"/>
        </w:rPr>
        <w:t xml:space="preserve">M. </w:t>
      </w:r>
      <w:proofErr w:type="spellStart"/>
      <w:r w:rsidR="006A7410" w:rsidRPr="0084481A">
        <w:rPr>
          <w:rFonts w:ascii="Times New Roman" w:hAnsi="Times New Roman"/>
          <w:sz w:val="17"/>
          <w:szCs w:val="17"/>
        </w:rPr>
        <w:t>Golosovsky</w:t>
      </w:r>
      <w:proofErr w:type="spellEnd"/>
      <w:r w:rsidR="006A7410" w:rsidRPr="0084481A">
        <w:rPr>
          <w:rFonts w:ascii="Times New Roman" w:hAnsi="Times New Roman"/>
          <w:sz w:val="17"/>
          <w:szCs w:val="17"/>
        </w:rPr>
        <w:t xml:space="preserve"> and D. </w:t>
      </w:r>
      <w:proofErr w:type="spellStart"/>
      <w:r w:rsidR="006A7410" w:rsidRPr="0084481A">
        <w:rPr>
          <w:rFonts w:ascii="Times New Roman" w:hAnsi="Times New Roman"/>
          <w:sz w:val="17"/>
          <w:szCs w:val="17"/>
        </w:rPr>
        <w:t>Davidov</w:t>
      </w:r>
      <w:proofErr w:type="spellEnd"/>
      <w:r w:rsidR="006A7410" w:rsidRPr="0084481A">
        <w:rPr>
          <w:rFonts w:ascii="Times New Roman" w:hAnsi="Times New Roman"/>
          <w:sz w:val="17"/>
          <w:szCs w:val="17"/>
        </w:rPr>
        <w:t xml:space="preserve">,"Novel </w:t>
      </w:r>
      <w:proofErr w:type="spellStart"/>
      <w:r w:rsidR="006A7410" w:rsidRPr="0084481A">
        <w:rPr>
          <w:rFonts w:ascii="Times New Roman" w:hAnsi="Times New Roman"/>
          <w:sz w:val="17"/>
          <w:szCs w:val="17"/>
        </w:rPr>
        <w:t>millimeter</w:t>
      </w:r>
      <w:proofErr w:type="spellEnd"/>
      <w:r w:rsidR="006A7410" w:rsidRPr="0084481A">
        <w:rPr>
          <w:rFonts w:ascii="Times New Roman" w:hAnsi="Times New Roman"/>
          <w:sz w:val="17"/>
          <w:szCs w:val="17"/>
        </w:rPr>
        <w:t xml:space="preserve">-wave near field microscope," </w:t>
      </w:r>
      <w:r w:rsidR="006A7410" w:rsidRPr="0084481A">
        <w:rPr>
          <w:rFonts w:ascii="Times New Roman" w:hAnsi="Times New Roman"/>
          <w:i/>
          <w:sz w:val="17"/>
          <w:szCs w:val="17"/>
        </w:rPr>
        <w:t>Appl. Phys. Lett</w:t>
      </w:r>
      <w:r w:rsidR="006A7410" w:rsidRPr="0084481A">
        <w:rPr>
          <w:rFonts w:ascii="Times New Roman" w:hAnsi="Times New Roman"/>
          <w:sz w:val="17"/>
          <w:szCs w:val="17"/>
        </w:rPr>
        <w:t>., vol. 68, no. 11, pp. 1579-1581, March 1996</w:t>
      </w:r>
      <w:r w:rsidRPr="0084481A">
        <w:rPr>
          <w:rFonts w:ascii="Times New Roman" w:eastAsia="Times New Roman" w:hAnsi="Times New Roman"/>
          <w:sz w:val="17"/>
          <w:szCs w:val="17"/>
          <w:lang w:val="en-US"/>
        </w:rPr>
        <w:t>.</w:t>
      </w:r>
      <w:proofErr w:type="gramEnd"/>
    </w:p>
    <w:p w:rsidR="006A7410" w:rsidRPr="0084481A" w:rsidRDefault="006A7410" w:rsidP="004747F4">
      <w:pPr>
        <w:spacing w:after="0" w:line="240" w:lineRule="auto"/>
        <w:ind w:left="360" w:hanging="360"/>
        <w:jc w:val="both"/>
        <w:rPr>
          <w:rFonts w:ascii="Times New Roman" w:hAnsi="Times New Roman"/>
          <w:sz w:val="17"/>
          <w:szCs w:val="17"/>
          <w:lang w:eastAsia="ko-KR"/>
        </w:rPr>
      </w:pPr>
      <w:proofErr w:type="gramStart"/>
      <w:r w:rsidRPr="0084481A">
        <w:rPr>
          <w:rFonts w:ascii="Times New Roman" w:hAnsi="Times New Roman" w:hint="eastAsia"/>
          <w:sz w:val="17"/>
          <w:szCs w:val="17"/>
          <w:lang w:val="en-US" w:eastAsia="ko-KR"/>
        </w:rPr>
        <w:t>[6]</w:t>
      </w:r>
      <w:r w:rsidRPr="0084481A">
        <w:rPr>
          <w:rFonts w:ascii="Times New Roman" w:hAnsi="Times New Roman" w:hint="eastAsia"/>
          <w:sz w:val="17"/>
          <w:szCs w:val="17"/>
          <w:lang w:val="en-US" w:eastAsia="ko-KR"/>
        </w:rPr>
        <w:tab/>
      </w:r>
      <w:r w:rsidRPr="0084481A">
        <w:rPr>
          <w:rFonts w:ascii="Times New Roman" w:hAnsi="Times New Roman"/>
          <w:sz w:val="17"/>
          <w:szCs w:val="17"/>
        </w:rPr>
        <w:t xml:space="preserve">M. S. Wang and J. M. </w:t>
      </w:r>
      <w:proofErr w:type="spellStart"/>
      <w:r w:rsidRPr="0084481A">
        <w:rPr>
          <w:rFonts w:ascii="Times New Roman" w:hAnsi="Times New Roman"/>
          <w:sz w:val="17"/>
          <w:szCs w:val="17"/>
        </w:rPr>
        <w:t>Borrego,"Determination</w:t>
      </w:r>
      <w:proofErr w:type="spellEnd"/>
      <w:r w:rsidRPr="0084481A">
        <w:rPr>
          <w:rFonts w:ascii="Times New Roman" w:hAnsi="Times New Roman"/>
          <w:sz w:val="17"/>
          <w:szCs w:val="17"/>
        </w:rPr>
        <w:t xml:space="preserve"> of </w:t>
      </w:r>
      <w:proofErr w:type="spellStart"/>
      <w:r w:rsidRPr="0084481A">
        <w:rPr>
          <w:rFonts w:ascii="Times New Roman" w:hAnsi="Times New Roman"/>
          <w:sz w:val="17"/>
          <w:szCs w:val="17"/>
        </w:rPr>
        <w:t>shllow</w:t>
      </w:r>
      <w:proofErr w:type="spellEnd"/>
      <w:r w:rsidRPr="0084481A">
        <w:rPr>
          <w:rFonts w:ascii="Times New Roman" w:hAnsi="Times New Roman"/>
          <w:sz w:val="17"/>
          <w:szCs w:val="17"/>
        </w:rPr>
        <w:t xml:space="preserve"> acceptor concentration in SI-</w:t>
      </w:r>
      <w:proofErr w:type="spellStart"/>
      <w:r w:rsidRPr="0084481A">
        <w:rPr>
          <w:rFonts w:ascii="Times New Roman" w:hAnsi="Times New Roman"/>
          <w:sz w:val="17"/>
          <w:szCs w:val="17"/>
        </w:rPr>
        <w:t>GaAs</w:t>
      </w:r>
      <w:proofErr w:type="spellEnd"/>
      <w:r w:rsidRPr="0084481A">
        <w:rPr>
          <w:rFonts w:ascii="Times New Roman" w:hAnsi="Times New Roman"/>
          <w:sz w:val="17"/>
          <w:szCs w:val="17"/>
        </w:rPr>
        <w:t xml:space="preserve"> from steady-state and transient microwave photo</w:t>
      </w:r>
      <w:r w:rsidR="00D92AC1" w:rsidRPr="0084481A">
        <w:rPr>
          <w:rFonts w:ascii="Times New Roman" w:hAnsi="Times New Roman" w:hint="eastAsia"/>
          <w:sz w:val="17"/>
          <w:szCs w:val="17"/>
          <w:lang w:eastAsia="ko-KR"/>
        </w:rPr>
        <w:t>-</w:t>
      </w:r>
      <w:r w:rsidRPr="0084481A">
        <w:rPr>
          <w:rFonts w:ascii="Times New Roman" w:hAnsi="Times New Roman"/>
          <w:sz w:val="17"/>
          <w:szCs w:val="17"/>
        </w:rPr>
        <w:t xml:space="preserve">conductivity measurements," </w:t>
      </w:r>
      <w:r w:rsidRPr="0084481A">
        <w:rPr>
          <w:rFonts w:ascii="Times New Roman" w:hAnsi="Times New Roman"/>
          <w:i/>
          <w:sz w:val="17"/>
          <w:szCs w:val="17"/>
        </w:rPr>
        <w:t xml:space="preserve">J. </w:t>
      </w:r>
      <w:proofErr w:type="spellStart"/>
      <w:r w:rsidRPr="0084481A">
        <w:rPr>
          <w:rFonts w:ascii="Times New Roman" w:hAnsi="Times New Roman"/>
          <w:i/>
          <w:sz w:val="17"/>
          <w:szCs w:val="17"/>
        </w:rPr>
        <w:t>Electromchem</w:t>
      </w:r>
      <w:proofErr w:type="spellEnd"/>
      <w:r w:rsidRPr="0084481A">
        <w:rPr>
          <w:rFonts w:ascii="Times New Roman" w:hAnsi="Times New Roman"/>
          <w:i/>
          <w:sz w:val="17"/>
          <w:szCs w:val="17"/>
        </w:rPr>
        <w:t>.</w:t>
      </w:r>
      <w:proofErr w:type="gramEnd"/>
      <w:r w:rsidRPr="0084481A">
        <w:rPr>
          <w:rFonts w:ascii="Times New Roman" w:hAnsi="Times New Roman"/>
          <w:i/>
          <w:sz w:val="17"/>
          <w:szCs w:val="17"/>
        </w:rPr>
        <w:t xml:space="preserve"> Soc</w:t>
      </w:r>
      <w:r w:rsidRPr="0084481A">
        <w:rPr>
          <w:rFonts w:ascii="Times New Roman" w:hAnsi="Times New Roman"/>
          <w:sz w:val="17"/>
          <w:szCs w:val="17"/>
        </w:rPr>
        <w:t>. vol. 137, no. 11, pp. 3648-3652, Nov. 1990.</w:t>
      </w:r>
    </w:p>
    <w:p w:rsidR="0046391A" w:rsidRPr="0084481A" w:rsidRDefault="00D92AC1" w:rsidP="00D92AC1">
      <w:pPr>
        <w:spacing w:after="0" w:line="240" w:lineRule="auto"/>
        <w:ind w:left="357" w:hanging="357"/>
        <w:jc w:val="both"/>
        <w:rPr>
          <w:rFonts w:ascii="Times New Roman" w:hAnsi="Times New Roman"/>
          <w:sz w:val="17"/>
          <w:szCs w:val="17"/>
          <w:lang w:val="en-US" w:eastAsia="ko-KR"/>
        </w:rPr>
      </w:pPr>
      <w:r w:rsidRPr="0084481A">
        <w:rPr>
          <w:rFonts w:ascii="Times New Roman" w:hAnsi="Times New Roman" w:hint="eastAsia"/>
          <w:sz w:val="17"/>
          <w:szCs w:val="17"/>
          <w:lang w:val="en-US" w:eastAsia="ko-KR"/>
        </w:rPr>
        <w:t>[7</w:t>
      </w:r>
      <w:proofErr w:type="gramStart"/>
      <w:r w:rsidRPr="0084481A">
        <w:rPr>
          <w:rFonts w:ascii="Times New Roman" w:hAnsi="Times New Roman" w:hint="eastAsia"/>
          <w:sz w:val="17"/>
          <w:szCs w:val="17"/>
          <w:lang w:val="en-US" w:eastAsia="ko-KR"/>
        </w:rPr>
        <w:t>]  Eric</w:t>
      </w:r>
      <w:proofErr w:type="gramEnd"/>
      <w:r w:rsidRPr="0084481A">
        <w:rPr>
          <w:rFonts w:ascii="Times New Roman" w:hAnsi="Times New Roman" w:hint="eastAsia"/>
          <w:sz w:val="17"/>
          <w:szCs w:val="17"/>
          <w:lang w:val="en-US" w:eastAsia="ko-KR"/>
        </w:rPr>
        <w:t xml:space="preserve"> Betzig and Jay K. </w:t>
      </w:r>
      <w:proofErr w:type="spellStart"/>
      <w:r w:rsidRPr="0084481A">
        <w:rPr>
          <w:rFonts w:ascii="Times New Roman" w:hAnsi="Times New Roman" w:hint="eastAsia"/>
          <w:sz w:val="17"/>
          <w:szCs w:val="17"/>
          <w:lang w:val="en-US" w:eastAsia="ko-KR"/>
        </w:rPr>
        <w:t>Trautman</w:t>
      </w:r>
      <w:proofErr w:type="spellEnd"/>
      <w:r w:rsidRPr="0084481A">
        <w:rPr>
          <w:rFonts w:ascii="Times New Roman" w:hAnsi="Times New Roman" w:hint="eastAsia"/>
          <w:sz w:val="17"/>
          <w:szCs w:val="17"/>
          <w:lang w:val="en-US" w:eastAsia="ko-KR"/>
        </w:rPr>
        <w:t xml:space="preserve">, </w:t>
      </w:r>
      <w:r w:rsidRPr="0084481A">
        <w:rPr>
          <w:rFonts w:ascii="Times New Roman" w:hAnsi="Times New Roman"/>
          <w:sz w:val="17"/>
          <w:szCs w:val="17"/>
          <w:lang w:val="en-US" w:eastAsia="ko-KR"/>
        </w:rPr>
        <w:t>“</w:t>
      </w:r>
      <w:r w:rsidRPr="0084481A">
        <w:rPr>
          <w:rFonts w:ascii="Times New Roman" w:hAnsi="Times New Roman" w:hint="eastAsia"/>
          <w:sz w:val="17"/>
          <w:szCs w:val="17"/>
          <w:lang w:val="en-US" w:eastAsia="ko-KR"/>
        </w:rPr>
        <w:t>near-field optics: microscopy, spectroscopy, and surface modification beyond the diffraction limit,</w:t>
      </w:r>
      <w:r w:rsidRPr="0084481A">
        <w:rPr>
          <w:rFonts w:ascii="Times New Roman" w:hAnsi="Times New Roman"/>
          <w:sz w:val="17"/>
          <w:szCs w:val="17"/>
          <w:lang w:val="en-US" w:eastAsia="ko-KR"/>
        </w:rPr>
        <w:t>”</w:t>
      </w:r>
      <w:r w:rsidRPr="0084481A">
        <w:rPr>
          <w:rFonts w:ascii="Times New Roman" w:hAnsi="Times New Roman" w:hint="eastAsia"/>
          <w:sz w:val="17"/>
          <w:szCs w:val="17"/>
          <w:lang w:val="en-US" w:eastAsia="ko-KR"/>
        </w:rPr>
        <w:t xml:space="preserve"> </w:t>
      </w:r>
      <w:r w:rsidRPr="0084481A">
        <w:rPr>
          <w:rFonts w:ascii="Times New Roman" w:hAnsi="Times New Roman" w:hint="eastAsia"/>
          <w:i/>
          <w:sz w:val="17"/>
          <w:szCs w:val="17"/>
          <w:lang w:val="en-US" w:eastAsia="ko-KR"/>
        </w:rPr>
        <w:t>Science</w:t>
      </w:r>
      <w:r w:rsidRPr="0084481A">
        <w:rPr>
          <w:rFonts w:ascii="Times New Roman" w:hAnsi="Times New Roman" w:hint="eastAsia"/>
          <w:sz w:val="17"/>
          <w:szCs w:val="17"/>
          <w:lang w:val="en-US" w:eastAsia="ko-KR"/>
        </w:rPr>
        <w:t>, vol. 257, pp. 198-195, July, 1992</w:t>
      </w:r>
    </w:p>
    <w:p w:rsidR="00076F95" w:rsidRPr="0084481A" w:rsidRDefault="00D92AC1" w:rsidP="0084481A">
      <w:pPr>
        <w:spacing w:after="0" w:line="240" w:lineRule="auto"/>
        <w:ind w:left="357" w:hanging="357"/>
        <w:jc w:val="both"/>
        <w:rPr>
          <w:rFonts w:ascii="Times New Roman" w:hAnsi="Times New Roman"/>
          <w:sz w:val="17"/>
          <w:szCs w:val="17"/>
          <w:lang w:val="en-US" w:eastAsia="ko-KR"/>
        </w:rPr>
      </w:pPr>
      <w:r w:rsidRPr="0084481A">
        <w:rPr>
          <w:rFonts w:ascii="Times New Roman" w:hAnsi="Times New Roman" w:hint="eastAsia"/>
          <w:sz w:val="17"/>
          <w:szCs w:val="17"/>
          <w:lang w:val="en-US" w:eastAsia="ko-KR"/>
        </w:rPr>
        <w:t xml:space="preserve">[8]  R. D. </w:t>
      </w:r>
      <w:proofErr w:type="spellStart"/>
      <w:r w:rsidRPr="0084481A">
        <w:rPr>
          <w:rFonts w:ascii="Times New Roman" w:hAnsi="Times New Roman" w:hint="eastAsia"/>
          <w:sz w:val="17"/>
          <w:szCs w:val="17"/>
          <w:lang w:val="en-US" w:eastAsia="ko-KR"/>
        </w:rPr>
        <w:t>Grober</w:t>
      </w:r>
      <w:proofErr w:type="spellEnd"/>
      <w:r w:rsidRPr="0084481A">
        <w:rPr>
          <w:rFonts w:ascii="Times New Roman" w:hAnsi="Times New Roman" w:hint="eastAsia"/>
          <w:sz w:val="17"/>
          <w:szCs w:val="17"/>
          <w:lang w:val="en-US" w:eastAsia="ko-KR"/>
        </w:rPr>
        <w:t xml:space="preserve">, R. J. </w:t>
      </w:r>
      <w:proofErr w:type="spellStart"/>
      <w:r w:rsidRPr="0084481A">
        <w:rPr>
          <w:rFonts w:ascii="Times New Roman" w:hAnsi="Times New Roman" w:hint="eastAsia"/>
          <w:sz w:val="17"/>
          <w:szCs w:val="17"/>
          <w:lang w:val="en-US" w:eastAsia="ko-KR"/>
        </w:rPr>
        <w:t>Schoelkopf</w:t>
      </w:r>
      <w:proofErr w:type="spellEnd"/>
      <w:r w:rsidRPr="0084481A">
        <w:rPr>
          <w:rFonts w:ascii="Times New Roman" w:hAnsi="Times New Roman" w:hint="eastAsia"/>
          <w:sz w:val="17"/>
          <w:szCs w:val="17"/>
          <w:lang w:val="en-US" w:eastAsia="ko-KR"/>
        </w:rPr>
        <w:t xml:space="preserve">, and D. E. Prober, </w:t>
      </w:r>
      <w:r w:rsidRPr="0084481A">
        <w:rPr>
          <w:rFonts w:ascii="Times New Roman" w:hAnsi="Times New Roman"/>
          <w:sz w:val="17"/>
          <w:szCs w:val="17"/>
          <w:lang w:val="en-US" w:eastAsia="ko-KR"/>
        </w:rPr>
        <w:t>“</w:t>
      </w:r>
      <w:r w:rsidRPr="0084481A">
        <w:rPr>
          <w:rFonts w:ascii="Times New Roman" w:hAnsi="Times New Roman" w:hint="eastAsia"/>
          <w:sz w:val="17"/>
          <w:szCs w:val="17"/>
          <w:lang w:val="en-US" w:eastAsia="ko-KR"/>
        </w:rPr>
        <w:t>Optical antenna: Towards a unity efficiency near-field optical probe,</w:t>
      </w:r>
      <w:r w:rsidRPr="0084481A">
        <w:rPr>
          <w:rFonts w:ascii="Times New Roman" w:hAnsi="Times New Roman"/>
          <w:sz w:val="17"/>
          <w:szCs w:val="17"/>
          <w:lang w:val="en-US" w:eastAsia="ko-KR"/>
        </w:rPr>
        <w:t>”</w:t>
      </w:r>
      <w:r w:rsidRPr="0084481A">
        <w:rPr>
          <w:rFonts w:ascii="Times New Roman" w:hAnsi="Times New Roman" w:hint="eastAsia"/>
          <w:sz w:val="17"/>
          <w:szCs w:val="17"/>
          <w:lang w:val="en-US" w:eastAsia="ko-KR"/>
        </w:rPr>
        <w:t xml:space="preserve"> </w:t>
      </w:r>
      <w:r w:rsidRPr="0084481A">
        <w:rPr>
          <w:rFonts w:ascii="Times New Roman" w:hAnsi="Times New Roman" w:hint="eastAsia"/>
          <w:i/>
          <w:sz w:val="17"/>
          <w:szCs w:val="17"/>
          <w:lang w:val="en-US" w:eastAsia="ko-KR"/>
        </w:rPr>
        <w:t>Appl. Phys. Lett</w:t>
      </w:r>
      <w:r w:rsidRPr="0084481A">
        <w:rPr>
          <w:rFonts w:ascii="Times New Roman" w:hAnsi="Times New Roman" w:hint="eastAsia"/>
          <w:sz w:val="17"/>
          <w:szCs w:val="17"/>
          <w:lang w:val="en-US" w:eastAsia="ko-KR"/>
        </w:rPr>
        <w:t>., vol. 70, no. 11, pp. 1354-1356, March, 1997</w:t>
      </w:r>
    </w:p>
    <w:sectPr w:rsidR="00076F95" w:rsidRPr="0084481A" w:rsidSect="007242F8">
      <w:headerReference w:type="default" r:id="rId34"/>
      <w:type w:val="continuous"/>
      <w:pgSz w:w="11907" w:h="16839" w:code="9"/>
      <w:pgMar w:top="1440" w:right="1440" w:bottom="1440" w:left="1440"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A0" w:rsidRDefault="00CF4CA0" w:rsidP="002812CA">
      <w:pPr>
        <w:spacing w:after="0" w:line="240" w:lineRule="auto"/>
      </w:pPr>
      <w:r>
        <w:separator/>
      </w:r>
    </w:p>
  </w:endnote>
  <w:endnote w:type="continuationSeparator" w:id="0">
    <w:p w:rsidR="00CF4CA0" w:rsidRDefault="00CF4CA0" w:rsidP="0028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3A" w:rsidRDefault="004C22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3A" w:rsidRDefault="004C22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3A" w:rsidRDefault="004C22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A0" w:rsidRDefault="00CF4CA0" w:rsidP="002812CA">
      <w:pPr>
        <w:spacing w:after="0" w:line="240" w:lineRule="auto"/>
      </w:pPr>
      <w:r>
        <w:separator/>
      </w:r>
    </w:p>
  </w:footnote>
  <w:footnote w:type="continuationSeparator" w:id="0">
    <w:p w:rsidR="00CF4CA0" w:rsidRDefault="00CF4CA0" w:rsidP="00281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D8" w:rsidRDefault="00930132" w:rsidP="00C15A31">
    <w:pPr>
      <w:pStyle w:val="a3"/>
      <w:framePr w:wrap="around" w:vAnchor="text" w:hAnchor="margin" w:xAlign="right" w:y="1"/>
      <w:rPr>
        <w:rStyle w:val="a4"/>
      </w:rPr>
    </w:pPr>
    <w:r>
      <w:rPr>
        <w:rStyle w:val="a4"/>
      </w:rPr>
      <w:fldChar w:fldCharType="begin"/>
    </w:r>
    <w:r w:rsidR="00EF38D8">
      <w:rPr>
        <w:rStyle w:val="a4"/>
      </w:rPr>
      <w:instrText xml:space="preserve">PAGE  </w:instrText>
    </w:r>
    <w:r>
      <w:rPr>
        <w:rStyle w:val="a4"/>
      </w:rPr>
      <w:fldChar w:fldCharType="end"/>
    </w:r>
  </w:p>
  <w:p w:rsidR="00EF38D8" w:rsidRDefault="00EF38D8" w:rsidP="00C15A3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D8" w:rsidRPr="0097082B" w:rsidRDefault="00EF38D8" w:rsidP="00C15A31">
    <w:pPr>
      <w:pStyle w:val="a3"/>
      <w:jc w:val="center"/>
      <w:rPr>
        <w:color w:val="333333"/>
        <w:sz w:val="20"/>
      </w:rPr>
    </w:pPr>
    <w:r>
      <w:rPr>
        <w:color w:val="333333"/>
        <w:sz w:val="20"/>
      </w:rPr>
      <w:t>ISMOT-2015 4-page Manuscript Template</w:t>
    </w:r>
  </w:p>
  <w:p w:rsidR="00EF38D8" w:rsidRPr="00386703" w:rsidRDefault="00EF38D8" w:rsidP="00C15A3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3A" w:rsidRDefault="004C223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D7" w:rsidRPr="00386703" w:rsidRDefault="005E34D7" w:rsidP="00C15A3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2EDB"/>
    <w:multiLevelType w:val="hybridMultilevel"/>
    <w:tmpl w:val="9912E6CA"/>
    <w:lvl w:ilvl="0" w:tplc="B4964C68">
      <w:start w:val="1"/>
      <w:numFmt w:val="lowerLetter"/>
      <w:lvlText w:val="(%1)"/>
      <w:lvlJc w:val="left"/>
      <w:pPr>
        <w:ind w:left="2400" w:hanging="360"/>
      </w:pPr>
      <w:rPr>
        <w:rFonts w:ascii="Calibri" w:hAnsi="Calibri" w:hint="default"/>
      </w:rPr>
    </w:lvl>
    <w:lvl w:ilvl="1" w:tplc="04090019" w:tentative="1">
      <w:start w:val="1"/>
      <w:numFmt w:val="upperLetter"/>
      <w:lvlText w:val="%2."/>
      <w:lvlJc w:val="left"/>
      <w:pPr>
        <w:ind w:left="2840" w:hanging="400"/>
      </w:pPr>
    </w:lvl>
    <w:lvl w:ilvl="2" w:tplc="0409001B" w:tentative="1">
      <w:start w:val="1"/>
      <w:numFmt w:val="lowerRoman"/>
      <w:lvlText w:val="%3."/>
      <w:lvlJc w:val="right"/>
      <w:pPr>
        <w:ind w:left="3240" w:hanging="400"/>
      </w:pPr>
    </w:lvl>
    <w:lvl w:ilvl="3" w:tplc="0409000F" w:tentative="1">
      <w:start w:val="1"/>
      <w:numFmt w:val="decimal"/>
      <w:lvlText w:val="%4."/>
      <w:lvlJc w:val="left"/>
      <w:pPr>
        <w:ind w:left="3640" w:hanging="400"/>
      </w:pPr>
    </w:lvl>
    <w:lvl w:ilvl="4" w:tplc="04090019" w:tentative="1">
      <w:start w:val="1"/>
      <w:numFmt w:val="upperLetter"/>
      <w:lvlText w:val="%5."/>
      <w:lvlJc w:val="left"/>
      <w:pPr>
        <w:ind w:left="4040" w:hanging="400"/>
      </w:pPr>
    </w:lvl>
    <w:lvl w:ilvl="5" w:tplc="0409001B" w:tentative="1">
      <w:start w:val="1"/>
      <w:numFmt w:val="lowerRoman"/>
      <w:lvlText w:val="%6."/>
      <w:lvlJc w:val="right"/>
      <w:pPr>
        <w:ind w:left="4440" w:hanging="400"/>
      </w:pPr>
    </w:lvl>
    <w:lvl w:ilvl="6" w:tplc="0409000F" w:tentative="1">
      <w:start w:val="1"/>
      <w:numFmt w:val="decimal"/>
      <w:lvlText w:val="%7."/>
      <w:lvlJc w:val="left"/>
      <w:pPr>
        <w:ind w:left="4840" w:hanging="400"/>
      </w:pPr>
    </w:lvl>
    <w:lvl w:ilvl="7" w:tplc="04090019" w:tentative="1">
      <w:start w:val="1"/>
      <w:numFmt w:val="upperLetter"/>
      <w:lvlText w:val="%8."/>
      <w:lvlJc w:val="left"/>
      <w:pPr>
        <w:ind w:left="5240" w:hanging="400"/>
      </w:pPr>
    </w:lvl>
    <w:lvl w:ilvl="8" w:tplc="0409001B" w:tentative="1">
      <w:start w:val="1"/>
      <w:numFmt w:val="lowerRoman"/>
      <w:lvlText w:val="%9."/>
      <w:lvlJc w:val="right"/>
      <w:pPr>
        <w:ind w:left="564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12CA"/>
    <w:rsid w:val="00032E6A"/>
    <w:rsid w:val="00046B4E"/>
    <w:rsid w:val="00064067"/>
    <w:rsid w:val="00072576"/>
    <w:rsid w:val="00076F95"/>
    <w:rsid w:val="0009070B"/>
    <w:rsid w:val="000A7F08"/>
    <w:rsid w:val="000B6EF9"/>
    <w:rsid w:val="000D61B1"/>
    <w:rsid w:val="001006D2"/>
    <w:rsid w:val="00101D3A"/>
    <w:rsid w:val="0011293C"/>
    <w:rsid w:val="001202EA"/>
    <w:rsid w:val="00147563"/>
    <w:rsid w:val="00152DE3"/>
    <w:rsid w:val="00162E58"/>
    <w:rsid w:val="002743E2"/>
    <w:rsid w:val="002812CA"/>
    <w:rsid w:val="00297D39"/>
    <w:rsid w:val="002A4844"/>
    <w:rsid w:val="002C09F8"/>
    <w:rsid w:val="002D1D5A"/>
    <w:rsid w:val="002E367B"/>
    <w:rsid w:val="003316A6"/>
    <w:rsid w:val="00382291"/>
    <w:rsid w:val="003A05AE"/>
    <w:rsid w:val="003B5A8C"/>
    <w:rsid w:val="003D334C"/>
    <w:rsid w:val="003E161A"/>
    <w:rsid w:val="00435938"/>
    <w:rsid w:val="00450344"/>
    <w:rsid w:val="0046391A"/>
    <w:rsid w:val="004747F4"/>
    <w:rsid w:val="004C223A"/>
    <w:rsid w:val="00507DDD"/>
    <w:rsid w:val="00526F11"/>
    <w:rsid w:val="00546EA6"/>
    <w:rsid w:val="005731E9"/>
    <w:rsid w:val="00574060"/>
    <w:rsid w:val="005979EF"/>
    <w:rsid w:val="005E34D7"/>
    <w:rsid w:val="005F42E2"/>
    <w:rsid w:val="00631D41"/>
    <w:rsid w:val="006327C9"/>
    <w:rsid w:val="00633338"/>
    <w:rsid w:val="00643F87"/>
    <w:rsid w:val="006648C6"/>
    <w:rsid w:val="006A7410"/>
    <w:rsid w:val="006C28E6"/>
    <w:rsid w:val="00720B6F"/>
    <w:rsid w:val="007242F8"/>
    <w:rsid w:val="00760E47"/>
    <w:rsid w:val="007A3534"/>
    <w:rsid w:val="007E7907"/>
    <w:rsid w:val="00806D1F"/>
    <w:rsid w:val="00814331"/>
    <w:rsid w:val="0081459A"/>
    <w:rsid w:val="008148D4"/>
    <w:rsid w:val="00831FC0"/>
    <w:rsid w:val="00834FF6"/>
    <w:rsid w:val="0084481A"/>
    <w:rsid w:val="008511D8"/>
    <w:rsid w:val="00854539"/>
    <w:rsid w:val="008D01A8"/>
    <w:rsid w:val="008D34AE"/>
    <w:rsid w:val="00930132"/>
    <w:rsid w:val="0094250A"/>
    <w:rsid w:val="0094572A"/>
    <w:rsid w:val="00953640"/>
    <w:rsid w:val="00984976"/>
    <w:rsid w:val="00996DB5"/>
    <w:rsid w:val="009A446C"/>
    <w:rsid w:val="009C30E6"/>
    <w:rsid w:val="009F01C0"/>
    <w:rsid w:val="009F432B"/>
    <w:rsid w:val="00A07C58"/>
    <w:rsid w:val="00A11B47"/>
    <w:rsid w:val="00A178BE"/>
    <w:rsid w:val="00A953BB"/>
    <w:rsid w:val="00B83495"/>
    <w:rsid w:val="00B87A4F"/>
    <w:rsid w:val="00C13159"/>
    <w:rsid w:val="00C15A31"/>
    <w:rsid w:val="00C42192"/>
    <w:rsid w:val="00C77A9A"/>
    <w:rsid w:val="00C8274A"/>
    <w:rsid w:val="00C9568B"/>
    <w:rsid w:val="00CD37D7"/>
    <w:rsid w:val="00CF4CA0"/>
    <w:rsid w:val="00D16C59"/>
    <w:rsid w:val="00D742DB"/>
    <w:rsid w:val="00D821E5"/>
    <w:rsid w:val="00D92AC1"/>
    <w:rsid w:val="00DB7395"/>
    <w:rsid w:val="00DC2513"/>
    <w:rsid w:val="00DC6C90"/>
    <w:rsid w:val="00DF079E"/>
    <w:rsid w:val="00E048B8"/>
    <w:rsid w:val="00E13F72"/>
    <w:rsid w:val="00E4744A"/>
    <w:rsid w:val="00EF38D8"/>
    <w:rsid w:val="00F12412"/>
    <w:rsid w:val="00F206A6"/>
    <w:rsid w:val="00F67816"/>
    <w:rsid w:val="00F818CC"/>
    <w:rsid w:val="00F81C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4C"/>
    <w:pPr>
      <w:spacing w:after="200" w:line="276" w:lineRule="auto"/>
    </w:pPr>
    <w:rPr>
      <w:sz w:val="22"/>
      <w:szCs w:val="22"/>
      <w:lang w:val="en-MY"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2CA"/>
    <w:pPr>
      <w:tabs>
        <w:tab w:val="center" w:pos="4513"/>
        <w:tab w:val="right" w:pos="9026"/>
      </w:tabs>
      <w:spacing w:after="0" w:line="240" w:lineRule="auto"/>
    </w:pPr>
  </w:style>
  <w:style w:type="character" w:customStyle="1" w:styleId="Char">
    <w:name w:val="머리글 Char"/>
    <w:basedOn w:val="a0"/>
    <w:link w:val="a3"/>
    <w:uiPriority w:val="99"/>
    <w:rsid w:val="002812CA"/>
  </w:style>
  <w:style w:type="character" w:styleId="a4">
    <w:name w:val="page number"/>
    <w:basedOn w:val="a0"/>
    <w:rsid w:val="002812CA"/>
  </w:style>
  <w:style w:type="paragraph" w:styleId="a5">
    <w:name w:val="footer"/>
    <w:basedOn w:val="a"/>
    <w:link w:val="Char0"/>
    <w:uiPriority w:val="99"/>
    <w:unhideWhenUsed/>
    <w:rsid w:val="002812CA"/>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Char0">
    <w:name w:val="바닥글 Char"/>
    <w:link w:val="a5"/>
    <w:uiPriority w:val="99"/>
    <w:rsid w:val="002812CA"/>
    <w:rPr>
      <w:rFonts w:ascii="Times New Roman" w:eastAsia="Times New Roman" w:hAnsi="Times New Roman" w:cs="Times New Roman"/>
      <w:sz w:val="24"/>
      <w:szCs w:val="24"/>
      <w:lang w:val="en-US"/>
    </w:rPr>
  </w:style>
  <w:style w:type="paragraph" w:styleId="a6">
    <w:name w:val="Balloon Text"/>
    <w:basedOn w:val="a"/>
    <w:link w:val="Char1"/>
    <w:uiPriority w:val="99"/>
    <w:semiHidden/>
    <w:unhideWhenUsed/>
    <w:rsid w:val="002812CA"/>
    <w:pPr>
      <w:spacing w:after="0" w:line="240" w:lineRule="auto"/>
    </w:pPr>
    <w:rPr>
      <w:rFonts w:ascii="Tahoma" w:hAnsi="Tahoma" w:cs="Tahoma"/>
      <w:sz w:val="16"/>
      <w:szCs w:val="16"/>
    </w:rPr>
  </w:style>
  <w:style w:type="character" w:customStyle="1" w:styleId="Char1">
    <w:name w:val="풍선 도움말 텍스트 Char"/>
    <w:link w:val="a6"/>
    <w:uiPriority w:val="99"/>
    <w:semiHidden/>
    <w:rsid w:val="002812CA"/>
    <w:rPr>
      <w:rFonts w:ascii="Tahoma" w:hAnsi="Tahoma" w:cs="Tahoma"/>
      <w:sz w:val="16"/>
      <w:szCs w:val="16"/>
    </w:rPr>
  </w:style>
  <w:style w:type="character" w:styleId="a7">
    <w:name w:val="Placeholder Text"/>
    <w:basedOn w:val="a0"/>
    <w:uiPriority w:val="99"/>
    <w:semiHidden/>
    <w:rsid w:val="00E13F72"/>
    <w:rPr>
      <w:color w:val="808080"/>
    </w:rPr>
  </w:style>
  <w:style w:type="paragraph" w:styleId="a8">
    <w:name w:val="List Paragraph"/>
    <w:basedOn w:val="a"/>
    <w:uiPriority w:val="34"/>
    <w:qFormat/>
    <w:rsid w:val="0011293C"/>
    <w:pPr>
      <w:ind w:leftChars="400" w:left="800"/>
    </w:pPr>
  </w:style>
  <w:style w:type="table" w:styleId="a9">
    <w:name w:val="Table Grid"/>
    <w:basedOn w:val="a1"/>
    <w:uiPriority w:val="59"/>
    <w:rsid w:val="004C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MY"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2CA"/>
    <w:pPr>
      <w:tabs>
        <w:tab w:val="center" w:pos="4513"/>
        <w:tab w:val="right" w:pos="9026"/>
      </w:tabs>
      <w:spacing w:after="0" w:line="240" w:lineRule="auto"/>
    </w:pPr>
  </w:style>
  <w:style w:type="character" w:customStyle="1" w:styleId="Char">
    <w:name w:val="머리글 Char"/>
    <w:basedOn w:val="a0"/>
    <w:link w:val="a3"/>
    <w:uiPriority w:val="99"/>
    <w:rsid w:val="002812CA"/>
  </w:style>
  <w:style w:type="character" w:styleId="a4">
    <w:name w:val="page number"/>
    <w:basedOn w:val="a0"/>
    <w:rsid w:val="002812CA"/>
  </w:style>
  <w:style w:type="paragraph" w:styleId="a5">
    <w:name w:val="footer"/>
    <w:basedOn w:val="a"/>
    <w:link w:val="Char0"/>
    <w:uiPriority w:val="99"/>
    <w:unhideWhenUsed/>
    <w:rsid w:val="002812CA"/>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Char0">
    <w:name w:val="바닥글 Char"/>
    <w:link w:val="a5"/>
    <w:uiPriority w:val="99"/>
    <w:rsid w:val="002812CA"/>
    <w:rPr>
      <w:rFonts w:ascii="Times New Roman" w:eastAsia="Times New Roman" w:hAnsi="Times New Roman" w:cs="Times New Roman"/>
      <w:sz w:val="24"/>
      <w:szCs w:val="24"/>
      <w:lang w:val="en-US"/>
    </w:rPr>
  </w:style>
  <w:style w:type="paragraph" w:styleId="a6">
    <w:name w:val="Balloon Text"/>
    <w:basedOn w:val="a"/>
    <w:link w:val="Char1"/>
    <w:uiPriority w:val="99"/>
    <w:semiHidden/>
    <w:unhideWhenUsed/>
    <w:rsid w:val="002812CA"/>
    <w:pPr>
      <w:spacing w:after="0" w:line="240" w:lineRule="auto"/>
    </w:pPr>
    <w:rPr>
      <w:rFonts w:ascii="Tahoma" w:hAnsi="Tahoma" w:cs="Tahoma"/>
      <w:sz w:val="16"/>
      <w:szCs w:val="16"/>
    </w:rPr>
  </w:style>
  <w:style w:type="character" w:customStyle="1" w:styleId="Char1">
    <w:name w:val="풍선 도움말 텍스트 Char"/>
    <w:link w:val="a6"/>
    <w:uiPriority w:val="99"/>
    <w:semiHidden/>
    <w:rsid w:val="002812CA"/>
    <w:rPr>
      <w:rFonts w:ascii="Tahoma" w:hAnsi="Tahoma" w:cs="Tahoma"/>
      <w:sz w:val="16"/>
      <w:szCs w:val="16"/>
    </w:rPr>
  </w:style>
  <w:style w:type="character" w:styleId="a7">
    <w:name w:val="Placeholder Text"/>
    <w:basedOn w:val="a0"/>
    <w:uiPriority w:val="99"/>
    <w:semiHidden/>
    <w:rsid w:val="00E13F72"/>
    <w:rPr>
      <w:color w:val="808080"/>
    </w:rPr>
  </w:style>
  <w:style w:type="paragraph" w:styleId="a8">
    <w:name w:val="List Paragraph"/>
    <w:basedOn w:val="a"/>
    <w:uiPriority w:val="34"/>
    <w:qFormat/>
    <w:rsid w:val="0011293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emf"/><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7.bin"/><Relationship Id="rId35"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5667EBA-274E-4DC7-A9C1-28CA5890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4</Pages>
  <Words>1993</Words>
  <Characters>11365</Characters>
  <Application>Microsoft Office Word</Application>
  <DocSecurity>0</DocSecurity>
  <Lines>94</Lines>
  <Paragraphs>26</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Faidz</dc:creator>
  <cp:lastModifiedBy>Owner</cp:lastModifiedBy>
  <cp:revision>6</cp:revision>
  <cp:lastPrinted>2015-05-28T01:39:00Z</cp:lastPrinted>
  <dcterms:created xsi:type="dcterms:W3CDTF">2015-05-28T00:36:00Z</dcterms:created>
  <dcterms:modified xsi:type="dcterms:W3CDTF">2015-05-29T06:17:00Z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